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99651F">
        <w:rPr>
          <w:rFonts w:ascii="Arial" w:hAnsi="Arial" w:cs="Arial"/>
          <w:b/>
          <w:sz w:val="24"/>
          <w:szCs w:val="28"/>
          <w:lang w:val="en-US"/>
        </w:rPr>
        <w:t>88</w:t>
      </w:r>
      <w:r w:rsidRPr="00CC6F36">
        <w:rPr>
          <w:rFonts w:ascii="Arial" w:hAnsi="Arial" w:cs="Arial"/>
          <w:b/>
          <w:sz w:val="24"/>
          <w:szCs w:val="28"/>
        </w:rPr>
        <w:tab/>
      </w:r>
      <w:r w:rsidRPr="00CC6F36">
        <w:rPr>
          <w:rFonts w:ascii="Arial" w:hAnsi="Arial" w:cs="Arial"/>
          <w:b/>
          <w:sz w:val="24"/>
          <w:szCs w:val="28"/>
          <w:lang w:val="en-US"/>
        </w:rPr>
        <w:t>R4-18</w:t>
      </w:r>
      <w:r w:rsidR="00C51879">
        <w:rPr>
          <w:rFonts w:ascii="Arial" w:hAnsi="Arial" w:cs="Arial"/>
          <w:b/>
          <w:sz w:val="24"/>
          <w:szCs w:val="28"/>
          <w:lang w:val="en-US"/>
        </w:rPr>
        <w:t>10781</w:t>
      </w:r>
    </w:p>
    <w:p w:rsidR="00CC6F36" w:rsidRPr="00CC6F36" w:rsidRDefault="0099651F"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Gothenburg</w:t>
      </w:r>
      <w:r w:rsidR="00CC6F36" w:rsidRPr="00CC6F36">
        <w:rPr>
          <w:rFonts w:ascii="Arial" w:hAnsi="Arial" w:cs="Arial"/>
          <w:b/>
          <w:sz w:val="24"/>
          <w:szCs w:val="28"/>
          <w:lang w:val="en-US"/>
        </w:rPr>
        <w:t xml:space="preserve">, </w:t>
      </w:r>
      <w:r>
        <w:rPr>
          <w:rFonts w:ascii="Arial" w:hAnsi="Arial" w:cs="Arial"/>
          <w:b/>
          <w:sz w:val="24"/>
          <w:szCs w:val="28"/>
          <w:lang w:val="en-US"/>
        </w:rPr>
        <w:t>Sweden</w:t>
      </w:r>
      <w:r w:rsidR="00CC6F36" w:rsidRPr="00CC6F36">
        <w:rPr>
          <w:rFonts w:ascii="Arial" w:hAnsi="Arial" w:cs="Arial"/>
          <w:b/>
          <w:sz w:val="24"/>
          <w:szCs w:val="28"/>
          <w:lang w:val="en-US"/>
        </w:rPr>
        <w:t xml:space="preserve">, </w:t>
      </w:r>
      <w:r>
        <w:rPr>
          <w:rFonts w:ascii="Arial" w:hAnsi="Arial" w:cs="Arial"/>
          <w:b/>
          <w:sz w:val="24"/>
          <w:szCs w:val="28"/>
          <w:lang w:val="en-US"/>
        </w:rPr>
        <w:t>August 20-24</w:t>
      </w:r>
      <w:r w:rsidR="00CC6F36" w:rsidRPr="00CC6F36">
        <w:rPr>
          <w:rFonts w:ascii="Arial" w:hAnsi="Arial" w:cs="Arial"/>
          <w:b/>
          <w:sz w:val="24"/>
          <w:szCs w:val="28"/>
          <w:lang w:val="en-US"/>
        </w:rPr>
        <w:t>, 2018</w:t>
      </w:r>
    </w:p>
    <w:p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FF594B" w:rsidRPr="00FF594B">
        <w:rPr>
          <w:rFonts w:ascii="Arial" w:hAnsi="Arial" w:cs="Arial"/>
          <w:sz w:val="22"/>
          <w:szCs w:val="22"/>
          <w:lang w:val="en-US"/>
        </w:rPr>
        <w:t>7.12.3.2</w:t>
      </w:r>
    </w:p>
    <w:p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C51879" w:rsidRPr="00C51879">
        <w:rPr>
          <w:rFonts w:ascii="Arial" w:hAnsi="Arial" w:cs="Arial"/>
          <w:sz w:val="22"/>
          <w:szCs w:val="22"/>
        </w:rPr>
        <w:t>Analysis of OCNG Patterns and SSB configuration for NR Cells in RRM Tests</w:t>
      </w:r>
    </w:p>
    <w:p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rsidR="00CC6F36" w:rsidRPr="00EA2A11" w:rsidRDefault="00CC6F36" w:rsidP="00EA2A11">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rsidR="00CC6F36" w:rsidRPr="00CC6F36" w:rsidRDefault="00383123" w:rsidP="00CC6F36">
      <w:pPr>
        <w:spacing w:after="240"/>
        <w:rPr>
          <w:sz w:val="22"/>
          <w:szCs w:val="22"/>
        </w:rPr>
      </w:pPr>
      <w:r>
        <w:rPr>
          <w:sz w:val="22"/>
          <w:szCs w:val="22"/>
        </w:rPr>
        <w:t>OCNG patterns are used in LTE in RRM test cases to generate interference in the cells by scheduling virtual UEs</w:t>
      </w:r>
      <w:r w:rsidR="00CC6F36" w:rsidRPr="00CC6F36">
        <w:rPr>
          <w:sz w:val="22"/>
          <w:szCs w:val="22"/>
        </w:rPr>
        <w:t xml:space="preserve">. </w:t>
      </w:r>
      <w:r>
        <w:rPr>
          <w:sz w:val="22"/>
          <w:szCs w:val="22"/>
        </w:rPr>
        <w:t>The OCNG loads the cells in controlled manner and thus make the RRM test cases more realistic in terms of interference situation.</w:t>
      </w:r>
    </w:p>
    <w:p w:rsidR="00CC6F36" w:rsidRPr="00CC6F36" w:rsidRDefault="00383123" w:rsidP="009811CE">
      <w:pPr>
        <w:spacing w:after="120"/>
        <w:rPr>
          <w:sz w:val="22"/>
          <w:szCs w:val="22"/>
        </w:rPr>
      </w:pPr>
      <w:r>
        <w:rPr>
          <w:sz w:val="22"/>
          <w:szCs w:val="22"/>
        </w:rPr>
        <w:t xml:space="preserve">A mechanism similar to LTE OCNG is needed also in NR. </w:t>
      </w:r>
      <w:r w:rsidR="00CC6F36" w:rsidRPr="00CC6F36">
        <w:rPr>
          <w:sz w:val="22"/>
          <w:szCs w:val="22"/>
        </w:rPr>
        <w:t>In th</w:t>
      </w:r>
      <w:r w:rsidR="005833C2">
        <w:rPr>
          <w:sz w:val="22"/>
          <w:szCs w:val="22"/>
        </w:rPr>
        <w:t xml:space="preserve">e last meeting there was extension discussion but no agreement was reached [1]. In this </w:t>
      </w:r>
      <w:r w:rsidR="00CC6F36" w:rsidRPr="00CC6F36">
        <w:rPr>
          <w:sz w:val="22"/>
          <w:szCs w:val="22"/>
        </w:rPr>
        <w:t xml:space="preserve">paper we </w:t>
      </w:r>
      <w:r w:rsidR="005833C2">
        <w:rPr>
          <w:sz w:val="22"/>
          <w:szCs w:val="22"/>
        </w:rPr>
        <w:t xml:space="preserve">further analyse the </w:t>
      </w:r>
      <w:r>
        <w:rPr>
          <w:sz w:val="22"/>
          <w:szCs w:val="22"/>
        </w:rPr>
        <w:t>OCNG mechanism</w:t>
      </w:r>
      <w:r w:rsidR="005833C2">
        <w:rPr>
          <w:sz w:val="22"/>
          <w:szCs w:val="22"/>
        </w:rPr>
        <w:t xml:space="preserve"> that can be </w:t>
      </w:r>
      <w:r w:rsidR="009811CE">
        <w:rPr>
          <w:sz w:val="22"/>
          <w:szCs w:val="22"/>
        </w:rPr>
        <w:t xml:space="preserve">used </w:t>
      </w:r>
      <w:r>
        <w:rPr>
          <w:sz w:val="22"/>
          <w:szCs w:val="22"/>
        </w:rPr>
        <w:t>in NR cells during the RRM tests</w:t>
      </w:r>
      <w:r w:rsidR="00CC6F36" w:rsidRPr="00CC6F36">
        <w:rPr>
          <w:sz w:val="22"/>
          <w:szCs w:val="22"/>
        </w:rPr>
        <w:t xml:space="preserve">.  </w:t>
      </w:r>
    </w:p>
    <w:p w:rsidR="00CC6F36" w:rsidRPr="00CC6F36" w:rsidRDefault="00CC6F36" w:rsidP="00EA2A11">
      <w:pPr>
        <w:pStyle w:val="Heading1"/>
        <w:numPr>
          <w:ilvl w:val="0"/>
          <w:numId w:val="25"/>
        </w:numPr>
      </w:pPr>
      <w:r w:rsidRPr="00CC6F36">
        <w:t xml:space="preserve"> </w:t>
      </w:r>
      <w:r w:rsidR="00C81E06">
        <w:t>OCNG</w:t>
      </w:r>
      <w:r w:rsidR="00DD72E4">
        <w:t xml:space="preserve"> Patterns for FR1 and FR2</w:t>
      </w:r>
      <w:r w:rsidR="00C81E06">
        <w:t xml:space="preserve"> </w:t>
      </w:r>
    </w:p>
    <w:p w:rsidR="008231B8" w:rsidRDefault="005833C2" w:rsidP="00CC6F36">
      <w:pPr>
        <w:spacing w:after="0"/>
        <w:rPr>
          <w:sz w:val="22"/>
          <w:szCs w:val="22"/>
        </w:rPr>
      </w:pPr>
      <w:r>
        <w:rPr>
          <w:sz w:val="22"/>
          <w:szCs w:val="22"/>
        </w:rPr>
        <w:t xml:space="preserve">It is important to </w:t>
      </w:r>
      <w:r w:rsidR="002A6D98">
        <w:rPr>
          <w:sz w:val="22"/>
          <w:szCs w:val="22"/>
        </w:rPr>
        <w:t>develop</w:t>
      </w:r>
      <w:r>
        <w:rPr>
          <w:sz w:val="22"/>
          <w:szCs w:val="22"/>
        </w:rPr>
        <w:t xml:space="preserve"> </w:t>
      </w:r>
      <w:r w:rsidR="002A6D98">
        <w:rPr>
          <w:sz w:val="22"/>
          <w:szCs w:val="22"/>
        </w:rPr>
        <w:t xml:space="preserve">OCNG </w:t>
      </w:r>
      <w:r>
        <w:rPr>
          <w:sz w:val="22"/>
          <w:szCs w:val="22"/>
        </w:rPr>
        <w:t xml:space="preserve">patterns </w:t>
      </w:r>
      <w:r w:rsidR="002A6D98">
        <w:rPr>
          <w:sz w:val="22"/>
          <w:szCs w:val="22"/>
        </w:rPr>
        <w:t>which are general enough to be used in variety of RRM test cases.</w:t>
      </w:r>
      <w:r>
        <w:rPr>
          <w:sz w:val="22"/>
          <w:szCs w:val="22"/>
        </w:rPr>
        <w:t xml:space="preserve"> In NR the allocation of RMC and also location of SSB are much more flexible compared to corresponding channels and signals in LTE. Therefore the </w:t>
      </w:r>
      <w:r w:rsidR="007C6FC5">
        <w:rPr>
          <w:sz w:val="22"/>
          <w:szCs w:val="22"/>
        </w:rPr>
        <w:t>PDCCH/</w:t>
      </w:r>
      <w:r>
        <w:rPr>
          <w:sz w:val="22"/>
          <w:szCs w:val="22"/>
        </w:rPr>
        <w:t xml:space="preserve">PDSCH transmission in OCNG pattern needs to be adapted to ensure that regardless of the location of the SSB and RMCs, the unused resource elements in the cell are filled in with the OCNG (i.e. with random data to the virtual UEs). </w:t>
      </w:r>
    </w:p>
    <w:p w:rsidR="008231B8" w:rsidRDefault="008231B8" w:rsidP="00CC6F36">
      <w:pPr>
        <w:spacing w:after="0"/>
        <w:rPr>
          <w:sz w:val="22"/>
          <w:szCs w:val="22"/>
        </w:rPr>
      </w:pPr>
    </w:p>
    <w:p w:rsidR="005833C2" w:rsidRDefault="008231B8" w:rsidP="00CC6F36">
      <w:pPr>
        <w:spacing w:after="0"/>
        <w:rPr>
          <w:sz w:val="22"/>
          <w:szCs w:val="22"/>
        </w:rPr>
      </w:pPr>
      <w:r>
        <w:rPr>
          <w:sz w:val="22"/>
          <w:szCs w:val="22"/>
        </w:rPr>
        <w:t xml:space="preserve">In [1], we have proposed OCNG patterns which define also the SSB configuration. However there is preference to keep OCNG and SSB configurations independent from each other. However depending on </w:t>
      </w:r>
      <w:r w:rsidR="007C6FC5">
        <w:rPr>
          <w:sz w:val="22"/>
          <w:szCs w:val="22"/>
        </w:rPr>
        <w:t xml:space="preserve">the actual </w:t>
      </w:r>
      <w:r>
        <w:rPr>
          <w:sz w:val="22"/>
          <w:szCs w:val="22"/>
        </w:rPr>
        <w:t xml:space="preserve">SSB configuration </w:t>
      </w:r>
      <w:r w:rsidR="007C6FC5">
        <w:rPr>
          <w:sz w:val="22"/>
          <w:szCs w:val="22"/>
        </w:rPr>
        <w:t xml:space="preserve">used in the RRM test </w:t>
      </w:r>
      <w:r>
        <w:rPr>
          <w:sz w:val="22"/>
          <w:szCs w:val="22"/>
        </w:rPr>
        <w:t xml:space="preserve">the </w:t>
      </w:r>
      <w:r w:rsidR="007C6FC5">
        <w:rPr>
          <w:sz w:val="22"/>
          <w:szCs w:val="22"/>
        </w:rPr>
        <w:t xml:space="preserve">transmissions in OCNG pattern should be adaptive enough to ensure that all unused resources are filled in with OCNG. </w:t>
      </w:r>
      <w:r w:rsidR="00347873">
        <w:rPr>
          <w:sz w:val="22"/>
          <w:szCs w:val="22"/>
        </w:rPr>
        <w:t xml:space="preserve"> </w:t>
      </w:r>
      <w:r w:rsidR="005833C2">
        <w:rPr>
          <w:sz w:val="22"/>
          <w:szCs w:val="22"/>
        </w:rPr>
        <w:t xml:space="preserve">It has been agreed to specific generic OCNG pattern for RF testing [2-3]. We therefore propose to introduce similar patterns for both FR1 and FR2 for the RRM test cases. However the SSB configurations need to be specified for each combination of cell BW and SSB SCS as discussed in the next section. </w:t>
      </w:r>
      <w:r w:rsidR="00347873">
        <w:rPr>
          <w:sz w:val="22"/>
          <w:szCs w:val="22"/>
        </w:rPr>
        <w:t>Examples of patterns for FDD and TDD are shown in table 1 and table 2</w:t>
      </w:r>
      <w:r w:rsidR="00745F3E">
        <w:rPr>
          <w:sz w:val="22"/>
          <w:szCs w:val="22"/>
        </w:rPr>
        <w:t xml:space="preserve"> respectively. </w:t>
      </w:r>
    </w:p>
    <w:p w:rsidR="00745F3E" w:rsidRDefault="00745F3E" w:rsidP="00CC6F36">
      <w:pPr>
        <w:spacing w:after="0"/>
        <w:rPr>
          <w:sz w:val="22"/>
          <w:szCs w:val="22"/>
        </w:rPr>
      </w:pPr>
    </w:p>
    <w:p w:rsidR="00745F3E" w:rsidRDefault="00745F3E" w:rsidP="00745F3E">
      <w:pPr>
        <w:keepNext/>
        <w:keepLines/>
        <w:spacing w:after="0"/>
        <w:jc w:val="center"/>
        <w:rPr>
          <w:rFonts w:ascii="Arial" w:hAnsi="Arial"/>
          <w:b/>
          <w:lang w:eastAsia="x-none"/>
        </w:rPr>
      </w:pPr>
      <w:r w:rsidRPr="00C2257E">
        <w:rPr>
          <w:rFonts w:ascii="Arial" w:hAnsi="Arial"/>
          <w:b/>
          <w:lang w:eastAsia="x-none"/>
        </w:rPr>
        <w:lastRenderedPageBreak/>
        <w:t xml:space="preserve">Table 1: OP.1 FDD: Generic OCNG FDD </w:t>
      </w:r>
      <w:r>
        <w:rPr>
          <w:rFonts w:ascii="Arial" w:hAnsi="Arial"/>
          <w:b/>
          <w:lang w:eastAsia="x-none"/>
        </w:rPr>
        <w:t>p</w:t>
      </w:r>
      <w:r w:rsidRPr="00C2257E">
        <w:rPr>
          <w:rFonts w:ascii="Arial" w:hAnsi="Arial"/>
          <w:b/>
          <w:lang w:eastAsia="x-none"/>
        </w:rPr>
        <w:t>attern for all unused R</w:t>
      </w:r>
      <w:r>
        <w:rPr>
          <w:rFonts w:ascii="Arial" w:hAnsi="Arial"/>
          <w:b/>
          <w:lang w:eastAsia="x-none"/>
        </w:rPr>
        <w:t>E</w:t>
      </w:r>
      <w:r w:rsidRPr="00C2257E">
        <w:rPr>
          <w:rFonts w:ascii="Arial" w:hAnsi="Arial"/>
          <w:b/>
          <w:lang w:eastAsia="x-none"/>
        </w:rPr>
        <w:t>s</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3205"/>
        <w:gridCol w:w="4226"/>
      </w:tblGrid>
      <w:tr w:rsidR="00745F3E" w:rsidRPr="00690DF0" w:rsidTr="001D1C6E">
        <w:tc>
          <w:tcPr>
            <w:tcW w:w="2776" w:type="dxa"/>
            <w:shd w:val="clear" w:color="auto" w:fill="auto"/>
          </w:tcPr>
          <w:p w:rsidR="00745F3E" w:rsidRPr="00690DF0" w:rsidRDefault="00745F3E" w:rsidP="00521BD3">
            <w:pPr>
              <w:keepNext/>
              <w:keepLines/>
              <w:spacing w:before="120" w:after="120"/>
              <w:rPr>
                <w:rFonts w:ascii="Arial" w:hAnsi="Arial"/>
                <w:b/>
                <w:sz w:val="16"/>
                <w:szCs w:val="16"/>
                <w:lang w:eastAsia="x-none"/>
              </w:rPr>
            </w:pPr>
            <w:r w:rsidRPr="00690DF0">
              <w:rPr>
                <w:rFonts w:ascii="Arial" w:hAnsi="Arial" w:cs="Arial"/>
                <w:b/>
                <w:sz w:val="16"/>
                <w:szCs w:val="16"/>
                <w:lang w:val="en-US"/>
              </w:rPr>
              <w:t>OCNG Parameters</w:t>
            </w:r>
          </w:p>
        </w:tc>
        <w:tc>
          <w:tcPr>
            <w:tcW w:w="3205" w:type="dxa"/>
            <w:shd w:val="clear" w:color="auto" w:fill="auto"/>
          </w:tcPr>
          <w:p w:rsidR="00745F3E" w:rsidRPr="00690DF0" w:rsidRDefault="00745F3E" w:rsidP="00521BD3">
            <w:pPr>
              <w:keepNext/>
              <w:keepLines/>
              <w:spacing w:before="120" w:after="120"/>
              <w:rPr>
                <w:rFonts w:ascii="Arial" w:hAnsi="Arial"/>
                <w:b/>
                <w:sz w:val="16"/>
                <w:szCs w:val="16"/>
                <w:lang w:eastAsia="x-none"/>
              </w:rPr>
            </w:pPr>
            <w:r w:rsidRPr="00690DF0">
              <w:rPr>
                <w:rFonts w:ascii="Arial" w:hAnsi="Arial"/>
                <w:b/>
                <w:sz w:val="16"/>
                <w:szCs w:val="16"/>
                <w:lang w:eastAsia="x-none"/>
              </w:rPr>
              <w:t>Control Region</w:t>
            </w:r>
          </w:p>
        </w:tc>
        <w:tc>
          <w:tcPr>
            <w:tcW w:w="4226" w:type="dxa"/>
            <w:shd w:val="clear" w:color="auto" w:fill="auto"/>
          </w:tcPr>
          <w:p w:rsidR="00745F3E" w:rsidRPr="00690DF0" w:rsidRDefault="00745F3E" w:rsidP="00521BD3">
            <w:pPr>
              <w:keepNext/>
              <w:keepLines/>
              <w:spacing w:before="120" w:after="120"/>
              <w:rPr>
                <w:rFonts w:ascii="Arial" w:hAnsi="Arial"/>
                <w:b/>
                <w:sz w:val="16"/>
                <w:szCs w:val="16"/>
                <w:lang w:eastAsia="x-none"/>
              </w:rPr>
            </w:pPr>
            <w:r w:rsidRPr="00690DF0">
              <w:rPr>
                <w:rFonts w:ascii="Arial" w:hAnsi="Arial"/>
                <w:b/>
                <w:sz w:val="16"/>
                <w:szCs w:val="16"/>
                <w:lang w:eastAsia="x-none"/>
              </w:rPr>
              <w:t>Data Region</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Resource allocation</w:t>
            </w:r>
          </w:p>
        </w:tc>
        <w:tc>
          <w:tcPr>
            <w:tcW w:w="3205" w:type="dxa"/>
            <w:tcBorders>
              <w:top w:val="nil"/>
              <w:left w:val="nil"/>
              <w:bottom w:val="single" w:sz="8" w:space="0" w:color="auto"/>
              <w:right w:val="single" w:sz="8" w:space="0" w:color="auto"/>
            </w:tcBorders>
            <w:shd w:val="clear" w:color="auto" w:fill="auto"/>
          </w:tcPr>
          <w:p w:rsidR="00745F3E" w:rsidRPr="00690DF0" w:rsidRDefault="00745F3E" w:rsidP="00521BD3">
            <w:pPr>
              <w:spacing w:after="0"/>
              <w:rPr>
                <w:rFonts w:ascii="Arial" w:hAnsi="Arial" w:cs="Arial"/>
                <w:sz w:val="16"/>
                <w:szCs w:val="16"/>
              </w:rPr>
            </w:pPr>
            <w:r w:rsidRPr="00690DF0">
              <w:rPr>
                <w:rFonts w:ascii="Arial" w:hAnsi="Arial" w:cs="Arial"/>
                <w:sz w:val="16"/>
                <w:szCs w:val="16"/>
              </w:rPr>
              <w:t>Unused REs (Note 1)</w:t>
            </w:r>
          </w:p>
        </w:tc>
        <w:tc>
          <w:tcPr>
            <w:tcW w:w="4226" w:type="dxa"/>
            <w:tcBorders>
              <w:top w:val="nil"/>
              <w:left w:val="nil"/>
              <w:bottom w:val="single" w:sz="8" w:space="0" w:color="auto"/>
              <w:right w:val="single" w:sz="8" w:space="0" w:color="auto"/>
            </w:tcBorders>
            <w:shd w:val="clear" w:color="auto" w:fill="auto"/>
          </w:tcPr>
          <w:p w:rsidR="00745F3E" w:rsidRPr="00690DF0" w:rsidRDefault="00745F3E" w:rsidP="00521BD3">
            <w:pPr>
              <w:spacing w:after="0"/>
              <w:rPr>
                <w:rFonts w:ascii="Arial" w:hAnsi="Arial" w:cs="Arial"/>
                <w:sz w:val="16"/>
                <w:szCs w:val="16"/>
              </w:rPr>
            </w:pPr>
            <w:r w:rsidRPr="00690DF0">
              <w:rPr>
                <w:rFonts w:ascii="Arial" w:hAnsi="Arial" w:cs="Arial"/>
                <w:sz w:val="16"/>
                <w:szCs w:val="16"/>
              </w:rPr>
              <w:t>Unused REs (Note 2)</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Channel</w:t>
            </w:r>
          </w:p>
        </w:tc>
        <w:tc>
          <w:tcPr>
            <w:tcW w:w="3205"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PDCCH</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PDSCH</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Contents</w:t>
            </w:r>
          </w:p>
        </w:tc>
        <w:tc>
          <w:tcPr>
            <w:tcW w:w="3205"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Virtual UE IDs</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Uncorrelated pseudo random QPSK modulated data with one RB per virtual UE</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Antenna transmission scheme</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Subcarrier spacing</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Aggregation level</w:t>
            </w:r>
          </w:p>
        </w:tc>
        <w:tc>
          <w:tcPr>
            <w:tcW w:w="3205" w:type="dxa"/>
            <w:shd w:val="clear" w:color="auto" w:fill="auto"/>
          </w:tcPr>
          <w:p w:rsidR="00745F3E" w:rsidRPr="00690DF0" w:rsidRDefault="00745F3E" w:rsidP="00521BD3">
            <w:pPr>
              <w:keepNext/>
              <w:keepLines/>
              <w:spacing w:after="0"/>
              <w:jc w:val="center"/>
              <w:rPr>
                <w:rFonts w:ascii="Arial" w:hAnsi="Arial" w:cs="Arial"/>
                <w:sz w:val="16"/>
                <w:szCs w:val="16"/>
              </w:rPr>
            </w:pPr>
            <w:r w:rsidRPr="00690DF0">
              <w:rPr>
                <w:rFonts w:ascii="Arial" w:hAnsi="Arial" w:cs="Arial"/>
                <w:sz w:val="16"/>
                <w:szCs w:val="16"/>
              </w:rPr>
              <w:t>Same as used in PDCCH RMC</w:t>
            </w:r>
          </w:p>
        </w:tc>
        <w:tc>
          <w:tcPr>
            <w:tcW w:w="4226" w:type="dxa"/>
            <w:shd w:val="clear" w:color="auto" w:fill="auto"/>
          </w:tcPr>
          <w:p w:rsidR="00745F3E" w:rsidRPr="00690DF0" w:rsidRDefault="00745F3E" w:rsidP="00521BD3">
            <w:pPr>
              <w:keepNext/>
              <w:keepLines/>
              <w:spacing w:after="0"/>
              <w:jc w:val="center"/>
              <w:rPr>
                <w:rFonts w:ascii="Arial" w:hAnsi="Arial" w:cs="Arial"/>
                <w:sz w:val="16"/>
                <w:szCs w:val="16"/>
              </w:rPr>
            </w:pPr>
            <w:r w:rsidRPr="00690DF0">
              <w:rPr>
                <w:rFonts w:ascii="Arial" w:hAnsi="Arial" w:cs="Arial"/>
                <w:sz w:val="16"/>
                <w:szCs w:val="16"/>
              </w:rPr>
              <w:t>N/A</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Code rate</w:t>
            </w:r>
          </w:p>
        </w:tc>
        <w:tc>
          <w:tcPr>
            <w:tcW w:w="3205" w:type="dxa"/>
            <w:shd w:val="clear" w:color="auto" w:fill="auto"/>
          </w:tcPr>
          <w:p w:rsidR="00745F3E" w:rsidRPr="00690DF0" w:rsidRDefault="00745F3E" w:rsidP="00521BD3">
            <w:pPr>
              <w:keepNext/>
              <w:keepLines/>
              <w:spacing w:after="0"/>
              <w:jc w:val="center"/>
              <w:rPr>
                <w:rFonts w:ascii="Arial" w:hAnsi="Arial" w:cs="Arial"/>
                <w:sz w:val="16"/>
                <w:szCs w:val="16"/>
              </w:rPr>
            </w:pPr>
            <w:r w:rsidRPr="00690DF0">
              <w:rPr>
                <w:rFonts w:ascii="Arial" w:hAnsi="Arial" w:cs="Arial"/>
                <w:sz w:val="16"/>
                <w:szCs w:val="16"/>
              </w:rPr>
              <w:t>Same as used in PDCCH RMC</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Transmit Power</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CP length</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10207" w:type="dxa"/>
            <w:gridSpan w:val="3"/>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Note 1: REs not used in the active CORESET</w:t>
            </w:r>
            <w:r w:rsidRPr="00690DF0">
              <w:rPr>
                <w:rFonts w:ascii="Arial" w:hAnsi="Arial"/>
                <w:sz w:val="16"/>
                <w:szCs w:val="16"/>
                <w:lang w:eastAsia="x-none"/>
              </w:rPr>
              <w:t>s</w:t>
            </w:r>
            <w:r w:rsidRPr="00690DF0">
              <w:rPr>
                <w:rFonts w:ascii="Arial" w:hAnsi="Arial"/>
                <w:sz w:val="16"/>
                <w:szCs w:val="16"/>
                <w:lang w:eastAsia="x-none"/>
              </w:rPr>
              <w:t xml:space="preserve"> </w:t>
            </w:r>
            <w:r w:rsidRPr="00690DF0">
              <w:rPr>
                <w:rFonts w:ascii="Arial" w:hAnsi="Arial"/>
                <w:sz w:val="16"/>
                <w:szCs w:val="16"/>
                <w:lang w:eastAsia="x-none"/>
              </w:rPr>
              <w:t>where PDCCH is scheduled</w:t>
            </w:r>
            <w:r w:rsidRPr="00690DF0">
              <w:rPr>
                <w:rFonts w:ascii="Arial" w:hAnsi="Arial"/>
                <w:sz w:val="16"/>
                <w:szCs w:val="16"/>
                <w:lang w:eastAsia="x-none"/>
              </w:rPr>
              <w:t>.</w:t>
            </w:r>
          </w:p>
          <w:p w:rsidR="00745F3E" w:rsidRPr="00690DF0" w:rsidRDefault="00745F3E" w:rsidP="00521BD3">
            <w:pPr>
              <w:keepNext/>
              <w:keepLines/>
              <w:spacing w:after="0"/>
              <w:rPr>
                <w:rFonts w:ascii="Arial" w:hAnsi="Arial" w:cs="Arial"/>
                <w:sz w:val="16"/>
                <w:szCs w:val="16"/>
              </w:rPr>
            </w:pPr>
            <w:r w:rsidRPr="00690DF0">
              <w:rPr>
                <w:rFonts w:ascii="Arial" w:hAnsi="Arial"/>
                <w:sz w:val="16"/>
                <w:szCs w:val="16"/>
                <w:lang w:eastAsia="x-none"/>
              </w:rPr>
              <w:t>Note 2: REs not allocated to any physical channels, CORESET, SSB or any other reference signal within the channel bandwidth of the cell.</w:t>
            </w:r>
          </w:p>
        </w:tc>
      </w:tr>
    </w:tbl>
    <w:p w:rsidR="00745F3E" w:rsidRDefault="00745F3E" w:rsidP="00293C6F">
      <w:pPr>
        <w:keepNext/>
        <w:keepLines/>
        <w:spacing w:before="360" w:after="0"/>
        <w:jc w:val="center"/>
        <w:rPr>
          <w:rFonts w:ascii="Arial" w:hAnsi="Arial"/>
          <w:b/>
          <w:lang w:eastAsia="x-none"/>
        </w:rPr>
      </w:pPr>
      <w:r w:rsidRPr="00C2257E">
        <w:rPr>
          <w:rFonts w:ascii="Arial" w:hAnsi="Arial"/>
          <w:b/>
          <w:lang w:eastAsia="x-none"/>
        </w:rPr>
        <w:t xml:space="preserve">Table </w:t>
      </w:r>
      <w:r>
        <w:rPr>
          <w:rFonts w:ascii="Arial" w:hAnsi="Arial"/>
          <w:b/>
          <w:lang w:eastAsia="x-none"/>
        </w:rPr>
        <w:t>2</w:t>
      </w:r>
      <w:r w:rsidRPr="00C2257E">
        <w:rPr>
          <w:rFonts w:ascii="Arial" w:hAnsi="Arial"/>
          <w:b/>
          <w:lang w:eastAsia="x-none"/>
        </w:rPr>
        <w:t xml:space="preserve">: OP.1 </w:t>
      </w:r>
      <w:r>
        <w:rPr>
          <w:rFonts w:ascii="Arial" w:hAnsi="Arial"/>
          <w:b/>
          <w:lang w:eastAsia="x-none"/>
        </w:rPr>
        <w:t>T</w:t>
      </w:r>
      <w:r w:rsidRPr="00C2257E">
        <w:rPr>
          <w:rFonts w:ascii="Arial" w:hAnsi="Arial"/>
          <w:b/>
          <w:lang w:eastAsia="x-none"/>
        </w:rPr>
        <w:t xml:space="preserve">DD: Generic OCNG </w:t>
      </w:r>
      <w:r>
        <w:rPr>
          <w:rFonts w:ascii="Arial" w:hAnsi="Arial"/>
          <w:b/>
          <w:lang w:eastAsia="x-none"/>
        </w:rPr>
        <w:t>T</w:t>
      </w:r>
      <w:r w:rsidRPr="00C2257E">
        <w:rPr>
          <w:rFonts w:ascii="Arial" w:hAnsi="Arial"/>
          <w:b/>
          <w:lang w:eastAsia="x-none"/>
        </w:rPr>
        <w:t xml:space="preserve">DD </w:t>
      </w:r>
      <w:r>
        <w:rPr>
          <w:rFonts w:ascii="Arial" w:hAnsi="Arial"/>
          <w:b/>
          <w:lang w:eastAsia="x-none"/>
        </w:rPr>
        <w:t>p</w:t>
      </w:r>
      <w:r w:rsidRPr="00C2257E">
        <w:rPr>
          <w:rFonts w:ascii="Arial" w:hAnsi="Arial"/>
          <w:b/>
          <w:lang w:eastAsia="x-none"/>
        </w:rPr>
        <w:t>attern for all unused R</w:t>
      </w:r>
      <w:r>
        <w:rPr>
          <w:rFonts w:ascii="Arial" w:hAnsi="Arial"/>
          <w:b/>
          <w:lang w:eastAsia="x-none"/>
        </w:rPr>
        <w:t>E</w:t>
      </w:r>
      <w:r w:rsidRPr="00C2257E">
        <w:rPr>
          <w:rFonts w:ascii="Arial" w:hAnsi="Arial"/>
          <w:b/>
          <w:lang w:eastAsia="x-none"/>
        </w:rPr>
        <w:t>s</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3205"/>
        <w:gridCol w:w="4226"/>
      </w:tblGrid>
      <w:tr w:rsidR="00745F3E" w:rsidRPr="00690DF0" w:rsidTr="001D1C6E">
        <w:tc>
          <w:tcPr>
            <w:tcW w:w="2776" w:type="dxa"/>
            <w:shd w:val="clear" w:color="auto" w:fill="auto"/>
          </w:tcPr>
          <w:p w:rsidR="00745F3E" w:rsidRPr="00690DF0" w:rsidRDefault="00745F3E" w:rsidP="00521BD3">
            <w:pPr>
              <w:keepNext/>
              <w:keepLines/>
              <w:spacing w:before="120" w:after="120"/>
              <w:rPr>
                <w:rFonts w:ascii="Arial" w:hAnsi="Arial"/>
                <w:b/>
                <w:sz w:val="16"/>
                <w:szCs w:val="16"/>
                <w:lang w:eastAsia="x-none"/>
              </w:rPr>
            </w:pPr>
            <w:r w:rsidRPr="00690DF0">
              <w:rPr>
                <w:rFonts w:ascii="Arial" w:hAnsi="Arial" w:cs="Arial"/>
                <w:b/>
                <w:sz w:val="16"/>
                <w:szCs w:val="16"/>
                <w:lang w:val="en-US"/>
              </w:rPr>
              <w:t>OCNG Parameters</w:t>
            </w:r>
          </w:p>
        </w:tc>
        <w:tc>
          <w:tcPr>
            <w:tcW w:w="3205" w:type="dxa"/>
            <w:shd w:val="clear" w:color="auto" w:fill="auto"/>
          </w:tcPr>
          <w:p w:rsidR="00745F3E" w:rsidRPr="00690DF0" w:rsidRDefault="00745F3E" w:rsidP="00521BD3">
            <w:pPr>
              <w:keepNext/>
              <w:keepLines/>
              <w:spacing w:before="120" w:after="120"/>
              <w:rPr>
                <w:rFonts w:ascii="Arial" w:hAnsi="Arial"/>
                <w:b/>
                <w:sz w:val="16"/>
                <w:szCs w:val="16"/>
                <w:lang w:eastAsia="x-none"/>
              </w:rPr>
            </w:pPr>
            <w:r w:rsidRPr="00690DF0">
              <w:rPr>
                <w:rFonts w:ascii="Arial" w:hAnsi="Arial"/>
                <w:b/>
                <w:sz w:val="16"/>
                <w:szCs w:val="16"/>
                <w:lang w:eastAsia="x-none"/>
              </w:rPr>
              <w:t>Control Region</w:t>
            </w:r>
          </w:p>
        </w:tc>
        <w:tc>
          <w:tcPr>
            <w:tcW w:w="4226" w:type="dxa"/>
            <w:shd w:val="clear" w:color="auto" w:fill="auto"/>
          </w:tcPr>
          <w:p w:rsidR="00745F3E" w:rsidRPr="00690DF0" w:rsidRDefault="00745F3E" w:rsidP="00521BD3">
            <w:pPr>
              <w:keepNext/>
              <w:keepLines/>
              <w:spacing w:before="120" w:after="120"/>
              <w:rPr>
                <w:rFonts w:ascii="Arial" w:hAnsi="Arial"/>
                <w:b/>
                <w:sz w:val="16"/>
                <w:szCs w:val="16"/>
                <w:lang w:eastAsia="x-none"/>
              </w:rPr>
            </w:pPr>
            <w:r w:rsidRPr="00690DF0">
              <w:rPr>
                <w:rFonts w:ascii="Arial" w:hAnsi="Arial"/>
                <w:b/>
                <w:sz w:val="16"/>
                <w:szCs w:val="16"/>
                <w:lang w:eastAsia="x-none"/>
              </w:rPr>
              <w:t>Data Region</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Resource allocation</w:t>
            </w:r>
          </w:p>
        </w:tc>
        <w:tc>
          <w:tcPr>
            <w:tcW w:w="3205" w:type="dxa"/>
            <w:tcBorders>
              <w:top w:val="nil"/>
              <w:left w:val="nil"/>
              <w:bottom w:val="single" w:sz="8" w:space="0" w:color="auto"/>
              <w:right w:val="single" w:sz="8" w:space="0" w:color="auto"/>
            </w:tcBorders>
            <w:shd w:val="clear" w:color="auto" w:fill="auto"/>
          </w:tcPr>
          <w:p w:rsidR="00745F3E" w:rsidRPr="00690DF0" w:rsidRDefault="00745F3E" w:rsidP="00521BD3">
            <w:pPr>
              <w:spacing w:after="0"/>
              <w:rPr>
                <w:rFonts w:ascii="Arial" w:hAnsi="Arial" w:cs="Arial"/>
                <w:sz w:val="16"/>
                <w:szCs w:val="16"/>
              </w:rPr>
            </w:pPr>
            <w:r w:rsidRPr="00690DF0">
              <w:rPr>
                <w:rFonts w:ascii="Arial" w:hAnsi="Arial" w:cs="Arial"/>
                <w:sz w:val="16"/>
                <w:szCs w:val="16"/>
              </w:rPr>
              <w:t>Unused REs (Note 1)</w:t>
            </w:r>
          </w:p>
        </w:tc>
        <w:tc>
          <w:tcPr>
            <w:tcW w:w="4226" w:type="dxa"/>
            <w:tcBorders>
              <w:top w:val="nil"/>
              <w:left w:val="nil"/>
              <w:bottom w:val="single" w:sz="8" w:space="0" w:color="auto"/>
              <w:right w:val="single" w:sz="8" w:space="0" w:color="auto"/>
            </w:tcBorders>
            <w:shd w:val="clear" w:color="auto" w:fill="auto"/>
          </w:tcPr>
          <w:p w:rsidR="00745F3E" w:rsidRPr="00690DF0" w:rsidRDefault="00745F3E" w:rsidP="00521BD3">
            <w:pPr>
              <w:spacing w:after="0"/>
              <w:rPr>
                <w:rFonts w:ascii="Arial" w:hAnsi="Arial" w:cs="Arial"/>
                <w:sz w:val="16"/>
                <w:szCs w:val="16"/>
              </w:rPr>
            </w:pPr>
            <w:r w:rsidRPr="00690DF0">
              <w:rPr>
                <w:rFonts w:ascii="Arial" w:hAnsi="Arial" w:cs="Arial"/>
                <w:sz w:val="16"/>
                <w:szCs w:val="16"/>
              </w:rPr>
              <w:t>Unused REs (Note 2)</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Channel</w:t>
            </w:r>
          </w:p>
        </w:tc>
        <w:tc>
          <w:tcPr>
            <w:tcW w:w="3205"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PDCCH</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PDSCH</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Contents</w:t>
            </w:r>
          </w:p>
        </w:tc>
        <w:tc>
          <w:tcPr>
            <w:tcW w:w="3205"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Virtual UE IDs</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Uncorrelated pseudo random QPSK modulated data</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Antenna transmission scheme</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Subcarrier spacing</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Aggregation level</w:t>
            </w:r>
          </w:p>
        </w:tc>
        <w:tc>
          <w:tcPr>
            <w:tcW w:w="3205" w:type="dxa"/>
            <w:shd w:val="clear" w:color="auto" w:fill="auto"/>
          </w:tcPr>
          <w:p w:rsidR="00745F3E" w:rsidRPr="00690DF0" w:rsidRDefault="00745F3E" w:rsidP="00521BD3">
            <w:pPr>
              <w:keepNext/>
              <w:keepLines/>
              <w:spacing w:after="0"/>
              <w:jc w:val="center"/>
              <w:rPr>
                <w:rFonts w:ascii="Arial" w:hAnsi="Arial" w:cs="Arial"/>
                <w:sz w:val="16"/>
                <w:szCs w:val="16"/>
              </w:rPr>
            </w:pPr>
            <w:r w:rsidRPr="00690DF0">
              <w:rPr>
                <w:rFonts w:ascii="Arial" w:hAnsi="Arial" w:cs="Arial"/>
                <w:sz w:val="16"/>
                <w:szCs w:val="16"/>
              </w:rPr>
              <w:t>Same as used in PDCCH RMC</w:t>
            </w:r>
          </w:p>
        </w:tc>
        <w:tc>
          <w:tcPr>
            <w:tcW w:w="4226" w:type="dxa"/>
            <w:shd w:val="clear" w:color="auto" w:fill="auto"/>
          </w:tcPr>
          <w:p w:rsidR="00745F3E" w:rsidRPr="00690DF0" w:rsidRDefault="00745F3E" w:rsidP="00521BD3">
            <w:pPr>
              <w:keepNext/>
              <w:keepLines/>
              <w:spacing w:after="0"/>
              <w:jc w:val="center"/>
              <w:rPr>
                <w:rFonts w:ascii="Arial" w:hAnsi="Arial" w:cs="Arial"/>
                <w:sz w:val="16"/>
                <w:szCs w:val="16"/>
              </w:rPr>
            </w:pPr>
            <w:r w:rsidRPr="00690DF0">
              <w:rPr>
                <w:rFonts w:ascii="Arial" w:hAnsi="Arial" w:cs="Arial"/>
                <w:sz w:val="16"/>
                <w:szCs w:val="16"/>
              </w:rPr>
              <w:t>N/A</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Code rate</w:t>
            </w:r>
          </w:p>
        </w:tc>
        <w:tc>
          <w:tcPr>
            <w:tcW w:w="3205" w:type="dxa"/>
            <w:shd w:val="clear" w:color="auto" w:fill="auto"/>
          </w:tcPr>
          <w:p w:rsidR="00745F3E" w:rsidRPr="00690DF0" w:rsidRDefault="00745F3E" w:rsidP="00521BD3">
            <w:pPr>
              <w:keepNext/>
              <w:keepLines/>
              <w:spacing w:after="0"/>
              <w:jc w:val="center"/>
              <w:rPr>
                <w:rFonts w:ascii="Arial" w:hAnsi="Arial" w:cs="Arial"/>
                <w:sz w:val="16"/>
                <w:szCs w:val="16"/>
              </w:rPr>
            </w:pPr>
            <w:r w:rsidRPr="00690DF0">
              <w:rPr>
                <w:rFonts w:ascii="Arial" w:hAnsi="Arial" w:cs="Arial"/>
                <w:sz w:val="16"/>
                <w:szCs w:val="16"/>
              </w:rPr>
              <w:t>Same as used in PDCCH RMC</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Transmit Power</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277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CP length</w:t>
            </w:r>
          </w:p>
        </w:tc>
        <w:tc>
          <w:tcPr>
            <w:tcW w:w="3205" w:type="dxa"/>
            <w:shd w:val="clear" w:color="auto" w:fill="auto"/>
          </w:tcPr>
          <w:p w:rsidR="00745F3E" w:rsidRPr="00690DF0" w:rsidRDefault="00745F3E" w:rsidP="00521BD3">
            <w:pPr>
              <w:keepNext/>
              <w:keepLines/>
              <w:spacing w:after="0"/>
              <w:jc w:val="center"/>
              <w:rPr>
                <w:rFonts w:ascii="Arial" w:hAnsi="Arial"/>
                <w:sz w:val="16"/>
                <w:szCs w:val="16"/>
                <w:lang w:eastAsia="x-none"/>
              </w:rPr>
            </w:pPr>
            <w:r w:rsidRPr="00690DF0">
              <w:rPr>
                <w:rFonts w:ascii="Arial" w:hAnsi="Arial" w:cs="Arial"/>
                <w:sz w:val="16"/>
                <w:szCs w:val="16"/>
              </w:rPr>
              <w:t xml:space="preserve">Same as used in PDCCH RMC </w:t>
            </w:r>
          </w:p>
        </w:tc>
        <w:tc>
          <w:tcPr>
            <w:tcW w:w="4226" w:type="dxa"/>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cs="Arial"/>
                <w:sz w:val="16"/>
                <w:szCs w:val="16"/>
              </w:rPr>
              <w:t xml:space="preserve">Same as used in PDSCH RMC </w:t>
            </w:r>
          </w:p>
        </w:tc>
      </w:tr>
      <w:tr w:rsidR="00745F3E" w:rsidRPr="00690DF0" w:rsidTr="001D1C6E">
        <w:tc>
          <w:tcPr>
            <w:tcW w:w="10207" w:type="dxa"/>
            <w:gridSpan w:val="3"/>
            <w:shd w:val="clear" w:color="auto" w:fill="auto"/>
          </w:tcPr>
          <w:p w:rsidR="00745F3E" w:rsidRPr="00690DF0" w:rsidRDefault="00745F3E" w:rsidP="00521BD3">
            <w:pPr>
              <w:keepNext/>
              <w:keepLines/>
              <w:spacing w:after="0"/>
              <w:rPr>
                <w:rFonts w:ascii="Arial" w:hAnsi="Arial"/>
                <w:sz w:val="16"/>
                <w:szCs w:val="16"/>
                <w:lang w:eastAsia="x-none"/>
              </w:rPr>
            </w:pPr>
            <w:r w:rsidRPr="00690DF0">
              <w:rPr>
                <w:rFonts w:ascii="Arial" w:hAnsi="Arial"/>
                <w:sz w:val="16"/>
                <w:szCs w:val="16"/>
                <w:lang w:eastAsia="x-none"/>
              </w:rPr>
              <w:t>Note 1: REs not used in the active CORESET</w:t>
            </w:r>
            <w:r w:rsidRPr="00690DF0">
              <w:rPr>
                <w:rFonts w:ascii="Arial" w:hAnsi="Arial"/>
                <w:sz w:val="16"/>
                <w:szCs w:val="16"/>
                <w:lang w:eastAsia="x-none"/>
              </w:rPr>
              <w:t>s</w:t>
            </w:r>
            <w:r w:rsidRPr="00690DF0">
              <w:rPr>
                <w:rFonts w:ascii="Arial" w:hAnsi="Arial"/>
                <w:sz w:val="16"/>
                <w:szCs w:val="16"/>
                <w:lang w:eastAsia="x-none"/>
              </w:rPr>
              <w:t xml:space="preserve"> </w:t>
            </w:r>
            <w:r w:rsidRPr="00690DF0">
              <w:rPr>
                <w:rFonts w:ascii="Arial" w:hAnsi="Arial"/>
                <w:sz w:val="16"/>
                <w:szCs w:val="16"/>
                <w:lang w:eastAsia="x-none"/>
              </w:rPr>
              <w:t>where PDCCH is scheduled</w:t>
            </w:r>
            <w:r w:rsidRPr="00690DF0">
              <w:rPr>
                <w:rFonts w:ascii="Arial" w:hAnsi="Arial"/>
                <w:sz w:val="16"/>
                <w:szCs w:val="16"/>
                <w:lang w:eastAsia="x-none"/>
              </w:rPr>
              <w:t>.</w:t>
            </w:r>
          </w:p>
          <w:p w:rsidR="00745F3E" w:rsidRPr="00690DF0" w:rsidRDefault="00745F3E" w:rsidP="00521BD3">
            <w:pPr>
              <w:keepNext/>
              <w:keepLines/>
              <w:spacing w:after="0"/>
              <w:rPr>
                <w:rFonts w:ascii="Arial" w:hAnsi="Arial" w:cs="Arial"/>
                <w:sz w:val="16"/>
                <w:szCs w:val="16"/>
              </w:rPr>
            </w:pPr>
            <w:r w:rsidRPr="00690DF0">
              <w:rPr>
                <w:rFonts w:ascii="Arial" w:hAnsi="Arial"/>
                <w:sz w:val="16"/>
                <w:szCs w:val="16"/>
                <w:lang w:eastAsia="x-none"/>
              </w:rPr>
              <w:t>Note 2: REs not allocated to any physical channels, CORESET, SSB or any other reference signal within the channel bandwidth of the cell.</w:t>
            </w:r>
          </w:p>
        </w:tc>
      </w:tr>
    </w:tbl>
    <w:p w:rsidR="00745F3E" w:rsidRDefault="00745F3E" w:rsidP="00CC6F36">
      <w:pPr>
        <w:spacing w:after="0"/>
        <w:rPr>
          <w:sz w:val="22"/>
          <w:szCs w:val="22"/>
        </w:rPr>
      </w:pPr>
    </w:p>
    <w:p w:rsidR="005833C2" w:rsidRDefault="005833C2" w:rsidP="00CC6F36">
      <w:pPr>
        <w:spacing w:after="0"/>
        <w:rPr>
          <w:sz w:val="22"/>
          <w:szCs w:val="22"/>
        </w:rPr>
      </w:pPr>
    </w:p>
    <w:p w:rsidR="007365DD" w:rsidRPr="00F6723F" w:rsidRDefault="005833C2" w:rsidP="00F6723F">
      <w:pPr>
        <w:pStyle w:val="ListParagraph"/>
        <w:numPr>
          <w:ilvl w:val="0"/>
          <w:numId w:val="29"/>
        </w:numPr>
        <w:rPr>
          <w:rFonts w:ascii="Times New Roman" w:hAnsi="Times New Roman"/>
          <w:szCs w:val="22"/>
        </w:rPr>
      </w:pPr>
      <w:bookmarkStart w:id="2" w:name="_Hlk521686910"/>
      <w:r w:rsidRPr="00F6723F">
        <w:rPr>
          <w:rFonts w:ascii="Times New Roman" w:hAnsi="Times New Roman"/>
          <w:b/>
          <w:szCs w:val="22"/>
        </w:rPr>
        <w:t>Proposal # 1</w:t>
      </w:r>
      <w:r w:rsidRPr="00F6723F">
        <w:rPr>
          <w:rFonts w:ascii="Times New Roman" w:hAnsi="Times New Roman"/>
          <w:szCs w:val="22"/>
        </w:rPr>
        <w:t>: Specify generic OCNG patterns for verifying RRM requirements in both FR1 and FR2</w:t>
      </w:r>
      <w:r w:rsidR="00F6723F" w:rsidRPr="00F6723F">
        <w:rPr>
          <w:rFonts w:ascii="Times New Roman" w:hAnsi="Times New Roman"/>
          <w:szCs w:val="22"/>
        </w:rPr>
        <w:t xml:space="preserve"> to ensure all unused REs are used by OCNG regardless of SSB and RMC configurations</w:t>
      </w:r>
      <w:r w:rsidRPr="00F6723F">
        <w:rPr>
          <w:rFonts w:ascii="Times New Roman" w:hAnsi="Times New Roman"/>
          <w:szCs w:val="22"/>
        </w:rPr>
        <w:t>.</w:t>
      </w:r>
    </w:p>
    <w:bookmarkEnd w:id="2"/>
    <w:p w:rsidR="007365DD" w:rsidRPr="00CC6F36" w:rsidRDefault="00347873" w:rsidP="00DF7D0E">
      <w:pPr>
        <w:pStyle w:val="Heading1"/>
        <w:numPr>
          <w:ilvl w:val="0"/>
          <w:numId w:val="25"/>
        </w:numPr>
        <w:spacing w:before="360"/>
        <w:ind w:left="357" w:hanging="357"/>
      </w:pPr>
      <w:r>
        <w:t xml:space="preserve">SSB Configurations </w:t>
      </w:r>
      <w:r w:rsidR="007365DD">
        <w:t xml:space="preserve">for FR1 and FR2 </w:t>
      </w:r>
    </w:p>
    <w:p w:rsidR="001E070D" w:rsidRDefault="00CD0043" w:rsidP="00CC6F36">
      <w:pPr>
        <w:spacing w:after="0"/>
        <w:rPr>
          <w:sz w:val="22"/>
          <w:szCs w:val="22"/>
        </w:rPr>
      </w:pPr>
      <w:r>
        <w:rPr>
          <w:sz w:val="22"/>
          <w:szCs w:val="22"/>
        </w:rPr>
        <w:t>The SSB c</w:t>
      </w:r>
      <w:r w:rsidRPr="00CD0043">
        <w:rPr>
          <w:sz w:val="22"/>
          <w:szCs w:val="22"/>
        </w:rPr>
        <w:t>onfiguration</w:t>
      </w:r>
      <w:r>
        <w:rPr>
          <w:sz w:val="22"/>
          <w:szCs w:val="22"/>
        </w:rPr>
        <w:t xml:space="preserve"> comprises of large number of parameters, which are configurable. It is therefore more efficient to specify </w:t>
      </w:r>
      <w:r w:rsidRPr="00CD0043">
        <w:rPr>
          <w:sz w:val="22"/>
          <w:szCs w:val="22"/>
        </w:rPr>
        <w:t xml:space="preserve">SSB </w:t>
      </w:r>
      <w:r>
        <w:rPr>
          <w:sz w:val="22"/>
          <w:szCs w:val="22"/>
        </w:rPr>
        <w:t>c</w:t>
      </w:r>
      <w:r w:rsidRPr="00CD0043">
        <w:rPr>
          <w:sz w:val="22"/>
          <w:szCs w:val="22"/>
        </w:rPr>
        <w:t>onfigurations</w:t>
      </w:r>
      <w:r>
        <w:rPr>
          <w:sz w:val="22"/>
          <w:szCs w:val="22"/>
        </w:rPr>
        <w:t xml:space="preserve">, which will be used for RRM test cases in </w:t>
      </w:r>
      <w:r w:rsidRPr="00CD0043">
        <w:rPr>
          <w:sz w:val="22"/>
          <w:szCs w:val="22"/>
        </w:rPr>
        <w:t>FR1 and FR2</w:t>
      </w:r>
      <w:r>
        <w:rPr>
          <w:sz w:val="22"/>
          <w:szCs w:val="22"/>
        </w:rPr>
        <w:t xml:space="preserve">. </w:t>
      </w:r>
      <w:r w:rsidR="00A328BA">
        <w:rPr>
          <w:sz w:val="22"/>
          <w:szCs w:val="22"/>
        </w:rPr>
        <w:t xml:space="preserve">Each test case can refer to the relevant </w:t>
      </w:r>
      <w:r w:rsidR="00A328BA">
        <w:rPr>
          <w:sz w:val="22"/>
          <w:szCs w:val="22"/>
        </w:rPr>
        <w:t>SSB c</w:t>
      </w:r>
      <w:r w:rsidR="00A328BA" w:rsidRPr="00CD0043">
        <w:rPr>
          <w:sz w:val="22"/>
          <w:szCs w:val="22"/>
        </w:rPr>
        <w:t>onfiguration</w:t>
      </w:r>
      <w:r w:rsidR="00A328BA">
        <w:rPr>
          <w:sz w:val="22"/>
          <w:szCs w:val="22"/>
        </w:rPr>
        <w:t xml:space="preserve">. </w:t>
      </w:r>
    </w:p>
    <w:p w:rsidR="001E070D" w:rsidRDefault="001E070D" w:rsidP="00CC6F36">
      <w:pPr>
        <w:spacing w:after="0"/>
        <w:rPr>
          <w:sz w:val="22"/>
          <w:szCs w:val="22"/>
        </w:rPr>
      </w:pPr>
    </w:p>
    <w:p w:rsidR="00D53D24" w:rsidRDefault="001E070D" w:rsidP="00CC6F36">
      <w:pPr>
        <w:spacing w:after="0"/>
        <w:rPr>
          <w:sz w:val="22"/>
          <w:szCs w:val="22"/>
        </w:rPr>
      </w:pPr>
      <w:r>
        <w:rPr>
          <w:sz w:val="22"/>
          <w:szCs w:val="22"/>
        </w:rPr>
        <w:t>The SSB spans over 20 RBs regardless of the SCS of the SSB. We propose to configure the SSB at the edge of the cell BW starting from RB number # 0 to 19.</w:t>
      </w:r>
      <w:r w:rsidR="009F4388">
        <w:rPr>
          <w:sz w:val="22"/>
          <w:szCs w:val="22"/>
        </w:rPr>
        <w:t xml:space="preserve"> </w:t>
      </w:r>
      <w:r w:rsidR="006E5D48">
        <w:rPr>
          <w:sz w:val="22"/>
          <w:szCs w:val="22"/>
        </w:rPr>
        <w:t xml:space="preserve">In the last meeting following was agreed that would impact the </w:t>
      </w:r>
      <w:r w:rsidR="006E5D48">
        <w:rPr>
          <w:sz w:val="22"/>
          <w:szCs w:val="22"/>
        </w:rPr>
        <w:t>SSB c</w:t>
      </w:r>
      <w:r w:rsidR="006E5D48" w:rsidRPr="00CD0043">
        <w:rPr>
          <w:sz w:val="22"/>
          <w:szCs w:val="22"/>
        </w:rPr>
        <w:t>onfiguration</w:t>
      </w:r>
      <w:r w:rsidR="009F4388">
        <w:rPr>
          <w:sz w:val="22"/>
          <w:szCs w:val="22"/>
        </w:rPr>
        <w:t xml:space="preserve"> in FR1 and FR2.</w:t>
      </w:r>
      <w:r w:rsidR="006E5D48">
        <w:rPr>
          <w:sz w:val="22"/>
          <w:szCs w:val="22"/>
        </w:rPr>
        <w:t xml:space="preserve"> </w:t>
      </w:r>
    </w:p>
    <w:p w:rsidR="006E5D48" w:rsidRDefault="006E5D48" w:rsidP="006E5D48">
      <w:pPr>
        <w:spacing w:after="0"/>
        <w:rPr>
          <w:highlight w:val="green"/>
          <w:lang w:val="en-US" w:eastAsia="zh-CN"/>
        </w:rPr>
      </w:pPr>
    </w:p>
    <w:p w:rsidR="006E5D48" w:rsidRPr="006E5D48" w:rsidRDefault="006E5D48" w:rsidP="00BF3400">
      <w:pPr>
        <w:pBdr>
          <w:top w:val="single" w:sz="4" w:space="1" w:color="auto"/>
        </w:pBdr>
        <w:spacing w:after="0"/>
        <w:ind w:left="284"/>
        <w:rPr>
          <w:i/>
          <w:highlight w:val="green"/>
          <w:lang w:val="en-US" w:eastAsia="zh-CN"/>
        </w:rPr>
      </w:pPr>
      <w:r w:rsidRPr="006E5D48">
        <w:rPr>
          <w:i/>
          <w:highlight w:val="green"/>
          <w:lang w:val="en-US" w:eastAsia="zh-CN"/>
        </w:rPr>
        <w:t>-SSB scheduling periodicity</w:t>
      </w:r>
    </w:p>
    <w:p w:rsidR="006E5D48" w:rsidRPr="006E5D48" w:rsidRDefault="006E5D48" w:rsidP="00BF3400">
      <w:pPr>
        <w:spacing w:after="0"/>
        <w:ind w:left="284"/>
        <w:rPr>
          <w:rFonts w:eastAsia="SimSun"/>
          <w:i/>
          <w:lang w:val="en-US" w:eastAsia="zh-CN"/>
        </w:rPr>
      </w:pPr>
      <w:r w:rsidRPr="006E5D48">
        <w:rPr>
          <w:i/>
          <w:highlight w:val="green"/>
          <w:lang w:val="en-US" w:eastAsia="zh-CN"/>
        </w:rPr>
        <w:t xml:space="preserve">20 </w:t>
      </w:r>
      <w:proofErr w:type="spellStart"/>
      <w:r w:rsidRPr="006E5D48">
        <w:rPr>
          <w:i/>
          <w:highlight w:val="green"/>
          <w:lang w:val="en-US" w:eastAsia="zh-CN"/>
        </w:rPr>
        <w:t>ms</w:t>
      </w:r>
      <w:proofErr w:type="spellEnd"/>
      <w:r w:rsidRPr="006E5D48">
        <w:rPr>
          <w:rFonts w:eastAsia="SimSun" w:hint="eastAsia"/>
          <w:i/>
          <w:highlight w:val="green"/>
          <w:lang w:val="en-US" w:eastAsia="zh-CN"/>
        </w:rPr>
        <w:t xml:space="preserve"> for FR1</w:t>
      </w:r>
      <w:r w:rsidRPr="006E5D48">
        <w:rPr>
          <w:rFonts w:eastAsia="SimSun"/>
          <w:i/>
          <w:highlight w:val="green"/>
          <w:lang w:val="en-US" w:eastAsia="zh-CN"/>
        </w:rPr>
        <w:t xml:space="preserve"> and FR2</w:t>
      </w:r>
    </w:p>
    <w:p w:rsidR="00BF3400" w:rsidRDefault="00BF3400" w:rsidP="00BF3400">
      <w:pPr>
        <w:spacing w:after="0"/>
        <w:ind w:left="284"/>
        <w:rPr>
          <w:i/>
          <w:highlight w:val="green"/>
          <w:lang w:val="en-US" w:eastAsia="zh-CN"/>
        </w:rPr>
      </w:pPr>
    </w:p>
    <w:p w:rsidR="006E5D48" w:rsidRPr="006E5D48" w:rsidRDefault="006E5D48" w:rsidP="00BF3400">
      <w:pPr>
        <w:spacing w:after="0"/>
        <w:ind w:left="284"/>
        <w:rPr>
          <w:i/>
          <w:lang w:val="en-US" w:eastAsia="zh-CN"/>
        </w:rPr>
      </w:pPr>
      <w:r w:rsidRPr="006E5D48">
        <w:rPr>
          <w:i/>
          <w:highlight w:val="green"/>
          <w:lang w:val="en-US" w:eastAsia="zh-CN"/>
        </w:rPr>
        <w:t xml:space="preserve">Agreements: 1 SSB per cell for FR1, for FR2 it is [up to 2] for each different </w:t>
      </w:r>
      <w:proofErr w:type="spellStart"/>
      <w:r w:rsidRPr="006E5D48">
        <w:rPr>
          <w:i/>
          <w:highlight w:val="green"/>
          <w:lang w:val="en-US" w:eastAsia="zh-CN"/>
        </w:rPr>
        <w:t>AoA</w:t>
      </w:r>
      <w:proofErr w:type="spellEnd"/>
      <w:r w:rsidRPr="006E5D48">
        <w:rPr>
          <w:i/>
          <w:highlight w:val="green"/>
          <w:lang w:val="en-US" w:eastAsia="zh-CN"/>
        </w:rPr>
        <w:t>.</w:t>
      </w:r>
    </w:p>
    <w:p w:rsidR="00BF3400" w:rsidRDefault="00BF3400" w:rsidP="00BF3400">
      <w:pPr>
        <w:pBdr>
          <w:bottom w:val="single" w:sz="4" w:space="1" w:color="auto"/>
        </w:pBdr>
        <w:spacing w:after="0"/>
        <w:ind w:left="284"/>
        <w:rPr>
          <w:rFonts w:eastAsia="SimSun"/>
          <w:i/>
          <w:highlight w:val="green"/>
          <w:lang w:val="en-US" w:eastAsia="zh-CN"/>
        </w:rPr>
      </w:pPr>
    </w:p>
    <w:p w:rsidR="006E5D48" w:rsidRPr="006E5D48" w:rsidRDefault="006E5D48" w:rsidP="00BF3400">
      <w:pPr>
        <w:pBdr>
          <w:bottom w:val="single" w:sz="4" w:space="1" w:color="auto"/>
        </w:pBdr>
        <w:spacing w:after="0"/>
        <w:ind w:left="284"/>
        <w:rPr>
          <w:rFonts w:eastAsia="SimSun"/>
          <w:i/>
          <w:lang w:val="en-US" w:eastAsia="zh-CN"/>
        </w:rPr>
      </w:pPr>
      <w:r w:rsidRPr="006E5D48">
        <w:rPr>
          <w:rFonts w:eastAsia="SimSun"/>
          <w:i/>
          <w:highlight w:val="green"/>
          <w:lang w:val="en-US" w:eastAsia="zh-CN"/>
        </w:rPr>
        <w:t>Agreements: specify RMC with the configurations of 15khz SCS/10mhz BW FDD and TDD, 30khz SCS/40MHz BW, and 120kHz SCS/100MHz BW</w:t>
      </w:r>
      <w:r w:rsidRPr="006E5D48">
        <w:rPr>
          <w:rFonts w:eastAsia="SimSun"/>
          <w:i/>
          <w:lang w:val="en-US" w:eastAsia="zh-CN"/>
        </w:rPr>
        <w:t xml:space="preserve">, </w:t>
      </w:r>
    </w:p>
    <w:p w:rsidR="00C16487" w:rsidRDefault="00C16487" w:rsidP="00CC6F36">
      <w:pPr>
        <w:spacing w:after="0"/>
        <w:rPr>
          <w:sz w:val="22"/>
          <w:szCs w:val="22"/>
          <w:lang w:val="en-US"/>
        </w:rPr>
      </w:pPr>
    </w:p>
    <w:p w:rsidR="00347873" w:rsidRPr="009D0A87" w:rsidRDefault="009D0A87" w:rsidP="00CC6F36">
      <w:pPr>
        <w:spacing w:after="0"/>
        <w:rPr>
          <w:sz w:val="22"/>
          <w:szCs w:val="22"/>
          <w:lang w:val="en-US"/>
        </w:rPr>
      </w:pPr>
      <w:r>
        <w:rPr>
          <w:sz w:val="22"/>
          <w:szCs w:val="22"/>
          <w:lang w:val="en-US"/>
        </w:rPr>
        <w:t xml:space="preserve">Based on the above agreements the tests will be performed with 15 </w:t>
      </w:r>
      <w:proofErr w:type="spellStart"/>
      <w:r>
        <w:rPr>
          <w:sz w:val="22"/>
          <w:szCs w:val="22"/>
          <w:lang w:val="en-US"/>
        </w:rPr>
        <w:t>KHz</w:t>
      </w:r>
      <w:proofErr w:type="spellEnd"/>
      <w:r>
        <w:rPr>
          <w:sz w:val="22"/>
          <w:szCs w:val="22"/>
          <w:lang w:val="en-US"/>
        </w:rPr>
        <w:t xml:space="preserve"> SSB SCS in 10 MHz channel BW in FR1, 30 </w:t>
      </w:r>
      <w:proofErr w:type="spellStart"/>
      <w:r>
        <w:rPr>
          <w:sz w:val="22"/>
          <w:szCs w:val="22"/>
          <w:lang w:val="en-US"/>
        </w:rPr>
        <w:t>KHz</w:t>
      </w:r>
      <w:proofErr w:type="spellEnd"/>
      <w:r>
        <w:rPr>
          <w:sz w:val="22"/>
          <w:szCs w:val="22"/>
          <w:lang w:val="en-US"/>
        </w:rPr>
        <w:t xml:space="preserve"> SSB SCS in </w:t>
      </w:r>
      <w:r>
        <w:rPr>
          <w:sz w:val="22"/>
          <w:szCs w:val="22"/>
          <w:lang w:val="en-US"/>
        </w:rPr>
        <w:t>4</w:t>
      </w:r>
      <w:r>
        <w:rPr>
          <w:sz w:val="22"/>
          <w:szCs w:val="22"/>
          <w:lang w:val="en-US"/>
        </w:rPr>
        <w:t>0 MHz channel BW in FR1</w:t>
      </w:r>
      <w:r>
        <w:rPr>
          <w:sz w:val="22"/>
          <w:szCs w:val="22"/>
          <w:lang w:val="en-US"/>
        </w:rPr>
        <w:t xml:space="preserve"> and </w:t>
      </w:r>
      <w:r>
        <w:rPr>
          <w:sz w:val="22"/>
          <w:szCs w:val="22"/>
          <w:lang w:val="en-US"/>
        </w:rPr>
        <w:t>1</w:t>
      </w:r>
      <w:r>
        <w:rPr>
          <w:sz w:val="22"/>
          <w:szCs w:val="22"/>
          <w:lang w:val="en-US"/>
        </w:rPr>
        <w:t>20</w:t>
      </w:r>
      <w:r>
        <w:rPr>
          <w:sz w:val="22"/>
          <w:szCs w:val="22"/>
          <w:lang w:val="en-US"/>
        </w:rPr>
        <w:t xml:space="preserve"> </w:t>
      </w:r>
      <w:proofErr w:type="spellStart"/>
      <w:r>
        <w:rPr>
          <w:sz w:val="22"/>
          <w:szCs w:val="22"/>
          <w:lang w:val="en-US"/>
        </w:rPr>
        <w:t>KHz</w:t>
      </w:r>
      <w:proofErr w:type="spellEnd"/>
      <w:r>
        <w:rPr>
          <w:sz w:val="22"/>
          <w:szCs w:val="22"/>
          <w:lang w:val="en-US"/>
        </w:rPr>
        <w:t xml:space="preserve"> SSB SCS in 10</w:t>
      </w:r>
      <w:r>
        <w:rPr>
          <w:sz w:val="22"/>
          <w:szCs w:val="22"/>
          <w:lang w:val="en-US"/>
        </w:rPr>
        <w:t>0</w:t>
      </w:r>
      <w:r>
        <w:rPr>
          <w:sz w:val="22"/>
          <w:szCs w:val="22"/>
          <w:lang w:val="en-US"/>
        </w:rPr>
        <w:t xml:space="preserve"> MHz channel BW in FR</w:t>
      </w:r>
      <w:r>
        <w:rPr>
          <w:sz w:val="22"/>
          <w:szCs w:val="22"/>
          <w:lang w:val="en-US"/>
        </w:rPr>
        <w:t xml:space="preserve">2.  Furthermore there will be one SSB per SSB burst in FR1 and </w:t>
      </w:r>
      <w:r w:rsidR="00F312E8">
        <w:rPr>
          <w:sz w:val="22"/>
          <w:szCs w:val="22"/>
          <w:lang w:val="en-US"/>
        </w:rPr>
        <w:t xml:space="preserve">2 </w:t>
      </w:r>
      <w:r>
        <w:rPr>
          <w:sz w:val="22"/>
          <w:szCs w:val="22"/>
          <w:lang w:val="en-US"/>
        </w:rPr>
        <w:t>SSB</w:t>
      </w:r>
      <w:r w:rsidR="00F312E8">
        <w:rPr>
          <w:sz w:val="22"/>
          <w:szCs w:val="22"/>
          <w:lang w:val="en-US"/>
        </w:rPr>
        <w:t>s</w:t>
      </w:r>
      <w:r>
        <w:rPr>
          <w:sz w:val="22"/>
          <w:szCs w:val="22"/>
          <w:lang w:val="en-US"/>
        </w:rPr>
        <w:t xml:space="preserve"> per SSB burst in FR</w:t>
      </w:r>
      <w:r>
        <w:rPr>
          <w:sz w:val="22"/>
          <w:szCs w:val="22"/>
          <w:lang w:val="en-US"/>
        </w:rPr>
        <w:t xml:space="preserve">2. </w:t>
      </w:r>
      <w:r w:rsidR="00F312E8">
        <w:rPr>
          <w:sz w:val="22"/>
          <w:szCs w:val="22"/>
          <w:lang w:val="en-US"/>
        </w:rPr>
        <w:t xml:space="preserve">In all the cases the periodicity of SSB will be 20 </w:t>
      </w:r>
      <w:proofErr w:type="spellStart"/>
      <w:r w:rsidR="00F312E8">
        <w:rPr>
          <w:sz w:val="22"/>
          <w:szCs w:val="22"/>
          <w:lang w:val="en-US"/>
        </w:rPr>
        <w:t>ms.</w:t>
      </w:r>
      <w:proofErr w:type="spellEnd"/>
      <w:r w:rsidR="00F312E8">
        <w:rPr>
          <w:sz w:val="22"/>
          <w:szCs w:val="22"/>
          <w:lang w:val="en-US"/>
        </w:rPr>
        <w:t xml:space="preserve"> Therefore we propose to define three different </w:t>
      </w:r>
      <w:r w:rsidR="00F312E8">
        <w:rPr>
          <w:sz w:val="22"/>
          <w:szCs w:val="22"/>
        </w:rPr>
        <w:t>SSB c</w:t>
      </w:r>
      <w:r w:rsidR="00F312E8" w:rsidRPr="00CD0043">
        <w:rPr>
          <w:sz w:val="22"/>
          <w:szCs w:val="22"/>
        </w:rPr>
        <w:t>onfiguration</w:t>
      </w:r>
      <w:r w:rsidR="00F312E8">
        <w:rPr>
          <w:sz w:val="22"/>
          <w:szCs w:val="22"/>
        </w:rPr>
        <w:t xml:space="preserve">s in the annex A of TS 38.133. These </w:t>
      </w:r>
      <w:r w:rsidR="00F312E8">
        <w:rPr>
          <w:sz w:val="22"/>
          <w:szCs w:val="22"/>
        </w:rPr>
        <w:t>SSB c</w:t>
      </w:r>
      <w:r w:rsidR="00F312E8" w:rsidRPr="00CD0043">
        <w:rPr>
          <w:sz w:val="22"/>
          <w:szCs w:val="22"/>
        </w:rPr>
        <w:t>onfiguration</w:t>
      </w:r>
      <w:r w:rsidR="00F312E8">
        <w:rPr>
          <w:sz w:val="22"/>
          <w:szCs w:val="22"/>
        </w:rPr>
        <w:t>s</w:t>
      </w:r>
      <w:r w:rsidR="00F312E8">
        <w:rPr>
          <w:sz w:val="22"/>
          <w:szCs w:val="22"/>
        </w:rPr>
        <w:t xml:space="preserve"> are shown in tables 3, 4 and 5. </w:t>
      </w:r>
    </w:p>
    <w:p w:rsidR="009F4388" w:rsidRDefault="009F4388" w:rsidP="00CC6F36">
      <w:pPr>
        <w:spacing w:after="0"/>
        <w:rPr>
          <w:sz w:val="22"/>
          <w:szCs w:val="22"/>
        </w:rPr>
      </w:pPr>
    </w:p>
    <w:p w:rsidR="00534A0D" w:rsidRDefault="00534A0D" w:rsidP="00690DF0">
      <w:pPr>
        <w:keepNext/>
        <w:keepLines/>
        <w:overflowPunct w:val="0"/>
        <w:autoSpaceDE w:val="0"/>
        <w:autoSpaceDN w:val="0"/>
        <w:adjustRightInd w:val="0"/>
        <w:spacing w:after="0"/>
        <w:jc w:val="center"/>
        <w:textAlignment w:val="baseline"/>
        <w:rPr>
          <w:rFonts w:ascii="Arial" w:hAnsi="Arial"/>
          <w:b/>
          <w:noProof/>
          <w:lang w:eastAsia="x-none"/>
        </w:rPr>
      </w:pPr>
      <w:r w:rsidRPr="004315EE">
        <w:rPr>
          <w:rFonts w:ascii="Arial" w:hAnsi="Arial"/>
          <w:b/>
          <w:lang w:eastAsia="x-none"/>
        </w:rPr>
        <w:lastRenderedPageBreak/>
        <w:t>Table</w:t>
      </w:r>
      <w:r>
        <w:rPr>
          <w:rFonts w:ascii="Arial" w:hAnsi="Arial"/>
          <w:b/>
          <w:lang w:eastAsia="x-none"/>
        </w:rPr>
        <w:t xml:space="preserve"> </w:t>
      </w:r>
      <w:r w:rsidR="00F312E8">
        <w:rPr>
          <w:rFonts w:ascii="Arial" w:hAnsi="Arial"/>
          <w:b/>
          <w:lang w:eastAsia="x-none"/>
        </w:rPr>
        <w:t>3</w:t>
      </w:r>
      <w:r w:rsidRPr="004315EE">
        <w:rPr>
          <w:rFonts w:ascii="Arial" w:hAnsi="Arial"/>
          <w:b/>
          <w:lang w:eastAsia="x-none"/>
        </w:rPr>
        <w:t xml:space="preserve">: </w:t>
      </w:r>
      <w:r>
        <w:rPr>
          <w:rFonts w:ascii="Arial" w:hAnsi="Arial"/>
          <w:b/>
          <w:lang w:eastAsia="x-none"/>
        </w:rPr>
        <w:t>SSB</w:t>
      </w:r>
      <w:r w:rsidRPr="004315EE">
        <w:rPr>
          <w:rFonts w:ascii="Arial" w:hAnsi="Arial"/>
          <w:b/>
          <w:lang w:eastAsia="x-none"/>
        </w:rPr>
        <w:t xml:space="preserve">.1 </w:t>
      </w:r>
      <w:r>
        <w:rPr>
          <w:rFonts w:ascii="Arial" w:hAnsi="Arial"/>
          <w:b/>
          <w:lang w:eastAsia="x-none"/>
        </w:rPr>
        <w:t>FR1</w:t>
      </w:r>
      <w:r w:rsidRPr="004315EE">
        <w:rPr>
          <w:rFonts w:ascii="Arial" w:hAnsi="Arial"/>
          <w:b/>
          <w:lang w:eastAsia="x-none"/>
        </w:rPr>
        <w:t xml:space="preserve">: </w:t>
      </w:r>
      <w:r>
        <w:rPr>
          <w:rFonts w:ascii="Arial" w:hAnsi="Arial"/>
          <w:b/>
          <w:lang w:eastAsia="x-none"/>
        </w:rPr>
        <w:t xml:space="preserve">SSB </w:t>
      </w:r>
      <w:r w:rsidRPr="004315EE">
        <w:rPr>
          <w:rFonts w:ascii="Arial" w:hAnsi="Arial"/>
          <w:b/>
          <w:noProof/>
          <w:lang w:eastAsia="x-none"/>
        </w:rPr>
        <w:t>Pattern 1</w:t>
      </w:r>
      <w:r>
        <w:rPr>
          <w:rFonts w:ascii="Arial" w:hAnsi="Arial"/>
          <w:b/>
          <w:noProof/>
          <w:lang w:eastAsia="x-none"/>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jc w:val="center"/>
              <w:textAlignment w:val="baseline"/>
              <w:rPr>
                <w:rFonts w:ascii="Arial" w:hAnsi="Arial"/>
                <w:b/>
                <w:sz w:val="16"/>
                <w:szCs w:val="16"/>
                <w:lang w:eastAsia="x-none"/>
              </w:rPr>
            </w:pPr>
            <w:r w:rsidRPr="00690DF0">
              <w:rPr>
                <w:rFonts w:ascii="Arial" w:hAnsi="Arial"/>
                <w:b/>
                <w:sz w:val="16"/>
                <w:szCs w:val="16"/>
                <w:lang w:eastAsia="x-none"/>
              </w:rPr>
              <w:t>SSB Parameters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jc w:val="center"/>
              <w:textAlignment w:val="baseline"/>
              <w:rPr>
                <w:rFonts w:ascii="Arial" w:hAnsi="Arial"/>
                <w:b/>
                <w:sz w:val="16"/>
                <w:szCs w:val="16"/>
                <w:lang w:eastAsia="x-none"/>
              </w:rPr>
            </w:pPr>
            <w:r w:rsidRPr="00690DF0">
              <w:rPr>
                <w:rFonts w:ascii="Arial" w:hAnsi="Arial"/>
                <w:b/>
                <w:sz w:val="16"/>
                <w:szCs w:val="16"/>
                <w:lang w:eastAsia="x-none"/>
              </w:rPr>
              <w:t>Values</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Channel bandwidth</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10 MHz</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SMTC periodicity</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20 </w:t>
            </w:r>
            <w:proofErr w:type="spellStart"/>
            <w:r w:rsidRPr="00690DF0">
              <w:rPr>
                <w:rFonts w:ascii="Arial" w:hAnsi="Arial"/>
                <w:sz w:val="16"/>
                <w:szCs w:val="16"/>
                <w:lang w:eastAsia="x-none"/>
              </w:rPr>
              <w:t>ms</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SMTC duration</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1 </w:t>
            </w:r>
            <w:proofErr w:type="spellStart"/>
            <w:r w:rsidRPr="00690DF0">
              <w:rPr>
                <w:rFonts w:ascii="Arial" w:hAnsi="Arial"/>
                <w:sz w:val="16"/>
                <w:szCs w:val="16"/>
                <w:lang w:eastAsia="x-none"/>
              </w:rPr>
              <w:t>ms</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SSB SCS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15 </w:t>
            </w:r>
            <w:proofErr w:type="spellStart"/>
            <w:r w:rsidRPr="00690DF0">
              <w:rPr>
                <w:rFonts w:ascii="Arial" w:hAnsi="Arial"/>
                <w:sz w:val="16"/>
                <w:szCs w:val="16"/>
                <w:lang w:eastAsia="x-none"/>
              </w:rPr>
              <w:t>KHz</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Number of SSBs per SS-burst</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1</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Slot containing SSB</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0</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Symbols containing SSB</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2-5</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RB numbers containing SSB</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0-19</w:t>
            </w:r>
          </w:p>
        </w:tc>
      </w:tr>
    </w:tbl>
    <w:p w:rsidR="00F312E8" w:rsidRDefault="00F312E8" w:rsidP="00534A0D">
      <w:pPr>
        <w:keepNext/>
        <w:keepLines/>
        <w:overflowPunct w:val="0"/>
        <w:autoSpaceDE w:val="0"/>
        <w:autoSpaceDN w:val="0"/>
        <w:adjustRightInd w:val="0"/>
        <w:spacing w:before="60"/>
        <w:jc w:val="center"/>
        <w:textAlignment w:val="baseline"/>
        <w:rPr>
          <w:rFonts w:ascii="Arial" w:hAnsi="Arial"/>
          <w:sz w:val="24"/>
          <w:lang w:eastAsia="x-none"/>
        </w:rPr>
      </w:pPr>
    </w:p>
    <w:p w:rsidR="00534A0D" w:rsidRDefault="00534A0D" w:rsidP="00690DF0">
      <w:pPr>
        <w:keepNext/>
        <w:keepLines/>
        <w:overflowPunct w:val="0"/>
        <w:autoSpaceDE w:val="0"/>
        <w:autoSpaceDN w:val="0"/>
        <w:adjustRightInd w:val="0"/>
        <w:spacing w:after="0"/>
        <w:jc w:val="center"/>
        <w:textAlignment w:val="baseline"/>
        <w:rPr>
          <w:rFonts w:ascii="Arial" w:hAnsi="Arial"/>
          <w:b/>
          <w:noProof/>
          <w:lang w:eastAsia="x-none"/>
        </w:rPr>
      </w:pPr>
      <w:r w:rsidRPr="004315EE">
        <w:rPr>
          <w:rFonts w:ascii="Arial" w:hAnsi="Arial"/>
          <w:b/>
          <w:lang w:eastAsia="x-none"/>
        </w:rPr>
        <w:t>Table</w:t>
      </w:r>
      <w:r>
        <w:rPr>
          <w:rFonts w:ascii="Arial" w:hAnsi="Arial"/>
          <w:b/>
          <w:lang w:eastAsia="x-none"/>
        </w:rPr>
        <w:t xml:space="preserve"> </w:t>
      </w:r>
      <w:r w:rsidR="00F312E8">
        <w:rPr>
          <w:rFonts w:ascii="Arial" w:hAnsi="Arial"/>
          <w:b/>
          <w:lang w:eastAsia="x-none"/>
        </w:rPr>
        <w:t>4</w:t>
      </w:r>
      <w:r w:rsidRPr="004315EE">
        <w:rPr>
          <w:rFonts w:ascii="Arial" w:hAnsi="Arial"/>
          <w:b/>
          <w:lang w:eastAsia="x-none"/>
        </w:rPr>
        <w:t xml:space="preserve">: </w:t>
      </w:r>
      <w:r>
        <w:rPr>
          <w:rFonts w:ascii="Arial" w:hAnsi="Arial"/>
          <w:b/>
          <w:lang w:eastAsia="x-none"/>
        </w:rPr>
        <w:t>SSB</w:t>
      </w:r>
      <w:r w:rsidRPr="004315EE">
        <w:rPr>
          <w:rFonts w:ascii="Arial" w:hAnsi="Arial"/>
          <w:b/>
          <w:lang w:eastAsia="x-none"/>
        </w:rPr>
        <w:t>.</w:t>
      </w:r>
      <w:r>
        <w:rPr>
          <w:rFonts w:ascii="Arial" w:hAnsi="Arial"/>
          <w:b/>
          <w:lang w:eastAsia="x-none"/>
        </w:rPr>
        <w:t>2</w:t>
      </w:r>
      <w:r w:rsidRPr="004315EE">
        <w:rPr>
          <w:rFonts w:ascii="Arial" w:hAnsi="Arial"/>
          <w:b/>
          <w:lang w:eastAsia="x-none"/>
        </w:rPr>
        <w:t xml:space="preserve"> </w:t>
      </w:r>
      <w:r>
        <w:rPr>
          <w:rFonts w:ascii="Arial" w:hAnsi="Arial"/>
          <w:b/>
          <w:lang w:eastAsia="x-none"/>
        </w:rPr>
        <w:t>FR1</w:t>
      </w:r>
      <w:r w:rsidRPr="004315EE">
        <w:rPr>
          <w:rFonts w:ascii="Arial" w:hAnsi="Arial"/>
          <w:b/>
          <w:lang w:eastAsia="x-none"/>
        </w:rPr>
        <w:t xml:space="preserve">: </w:t>
      </w:r>
      <w:r>
        <w:rPr>
          <w:rFonts w:ascii="Arial" w:hAnsi="Arial"/>
          <w:b/>
          <w:lang w:eastAsia="x-none"/>
        </w:rPr>
        <w:t xml:space="preserve">SSB </w:t>
      </w:r>
      <w:r w:rsidRPr="004315EE">
        <w:rPr>
          <w:rFonts w:ascii="Arial" w:hAnsi="Arial"/>
          <w:b/>
          <w:noProof/>
          <w:lang w:eastAsia="x-none"/>
        </w:rPr>
        <w:t xml:space="preserve">Pattern </w:t>
      </w:r>
      <w:r>
        <w:rPr>
          <w:rFonts w:ascii="Arial" w:hAnsi="Arial"/>
          <w:b/>
          <w:noProof/>
          <w:lang w:eastAsia="x-none"/>
        </w:rPr>
        <w:t>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jc w:val="center"/>
              <w:textAlignment w:val="baseline"/>
              <w:rPr>
                <w:rFonts w:ascii="Arial" w:hAnsi="Arial"/>
                <w:b/>
                <w:sz w:val="16"/>
                <w:szCs w:val="16"/>
                <w:lang w:eastAsia="x-none"/>
              </w:rPr>
            </w:pPr>
            <w:r w:rsidRPr="00690DF0">
              <w:rPr>
                <w:rFonts w:ascii="Arial" w:hAnsi="Arial"/>
                <w:b/>
                <w:sz w:val="16"/>
                <w:szCs w:val="16"/>
                <w:lang w:eastAsia="x-none"/>
              </w:rPr>
              <w:t>SSB Parameters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jc w:val="center"/>
              <w:textAlignment w:val="baseline"/>
              <w:rPr>
                <w:rFonts w:ascii="Arial" w:hAnsi="Arial"/>
                <w:b/>
                <w:sz w:val="16"/>
                <w:szCs w:val="16"/>
                <w:lang w:eastAsia="x-none"/>
              </w:rPr>
            </w:pPr>
            <w:r w:rsidRPr="00690DF0">
              <w:rPr>
                <w:rFonts w:ascii="Arial" w:hAnsi="Arial"/>
                <w:b/>
                <w:sz w:val="16"/>
                <w:szCs w:val="16"/>
                <w:lang w:eastAsia="x-none"/>
              </w:rPr>
              <w:t>Values</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Channel bandwidth</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40 MHz</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SMTC periodicity</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20 </w:t>
            </w:r>
            <w:proofErr w:type="spellStart"/>
            <w:r w:rsidRPr="00690DF0">
              <w:rPr>
                <w:rFonts w:ascii="Arial" w:hAnsi="Arial"/>
                <w:sz w:val="16"/>
                <w:szCs w:val="16"/>
                <w:lang w:eastAsia="x-none"/>
              </w:rPr>
              <w:t>ms</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SMTC duration</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1 </w:t>
            </w:r>
            <w:proofErr w:type="spellStart"/>
            <w:r w:rsidRPr="00690DF0">
              <w:rPr>
                <w:rFonts w:ascii="Arial" w:hAnsi="Arial"/>
                <w:sz w:val="16"/>
                <w:szCs w:val="16"/>
                <w:lang w:eastAsia="x-none"/>
              </w:rPr>
              <w:t>ms</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SSB SCS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30 </w:t>
            </w:r>
            <w:proofErr w:type="spellStart"/>
            <w:r w:rsidRPr="00690DF0">
              <w:rPr>
                <w:rFonts w:ascii="Arial" w:hAnsi="Arial"/>
                <w:sz w:val="16"/>
                <w:szCs w:val="16"/>
                <w:lang w:eastAsia="x-none"/>
              </w:rPr>
              <w:t>KHz</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Number of SSBs per SS-burst</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1</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Slot containing SSB</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0</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Symbols containing SSB</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2-5</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RB numbers containing SSB</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0-19</w:t>
            </w:r>
          </w:p>
        </w:tc>
      </w:tr>
    </w:tbl>
    <w:p w:rsidR="00F312E8" w:rsidRDefault="00F312E8" w:rsidP="00534A0D">
      <w:pPr>
        <w:keepNext/>
        <w:keepLines/>
        <w:overflowPunct w:val="0"/>
        <w:autoSpaceDE w:val="0"/>
        <w:autoSpaceDN w:val="0"/>
        <w:adjustRightInd w:val="0"/>
        <w:spacing w:before="60"/>
        <w:jc w:val="center"/>
        <w:textAlignment w:val="baseline"/>
        <w:rPr>
          <w:rFonts w:ascii="Arial" w:hAnsi="Arial"/>
          <w:sz w:val="24"/>
          <w:lang w:eastAsia="x-none"/>
        </w:rPr>
      </w:pPr>
    </w:p>
    <w:p w:rsidR="00534A0D" w:rsidRDefault="00534A0D" w:rsidP="00690DF0">
      <w:pPr>
        <w:keepNext/>
        <w:keepLines/>
        <w:overflowPunct w:val="0"/>
        <w:autoSpaceDE w:val="0"/>
        <w:autoSpaceDN w:val="0"/>
        <w:adjustRightInd w:val="0"/>
        <w:spacing w:after="0"/>
        <w:jc w:val="center"/>
        <w:textAlignment w:val="baseline"/>
        <w:rPr>
          <w:rFonts w:ascii="Arial" w:hAnsi="Arial"/>
          <w:b/>
          <w:noProof/>
          <w:lang w:eastAsia="x-none"/>
        </w:rPr>
      </w:pPr>
      <w:r w:rsidRPr="004315EE">
        <w:rPr>
          <w:rFonts w:ascii="Arial" w:hAnsi="Arial"/>
          <w:b/>
          <w:lang w:eastAsia="x-none"/>
        </w:rPr>
        <w:t>Table</w:t>
      </w:r>
      <w:r>
        <w:rPr>
          <w:rFonts w:ascii="Arial" w:hAnsi="Arial"/>
          <w:b/>
          <w:lang w:eastAsia="x-none"/>
        </w:rPr>
        <w:t xml:space="preserve"> </w:t>
      </w:r>
      <w:r w:rsidR="00F312E8">
        <w:rPr>
          <w:rFonts w:ascii="Arial" w:hAnsi="Arial"/>
          <w:b/>
          <w:lang w:eastAsia="x-none"/>
        </w:rPr>
        <w:t>5</w:t>
      </w:r>
      <w:r w:rsidRPr="004315EE">
        <w:rPr>
          <w:rFonts w:ascii="Arial" w:hAnsi="Arial"/>
          <w:b/>
          <w:lang w:eastAsia="x-none"/>
        </w:rPr>
        <w:t xml:space="preserve">: </w:t>
      </w:r>
      <w:r>
        <w:rPr>
          <w:rFonts w:ascii="Arial" w:hAnsi="Arial"/>
          <w:b/>
          <w:lang w:eastAsia="x-none"/>
        </w:rPr>
        <w:t>SSB</w:t>
      </w:r>
      <w:r w:rsidRPr="004315EE">
        <w:rPr>
          <w:rFonts w:ascii="Arial" w:hAnsi="Arial"/>
          <w:b/>
          <w:lang w:eastAsia="x-none"/>
        </w:rPr>
        <w:t xml:space="preserve">.1 </w:t>
      </w:r>
      <w:r>
        <w:rPr>
          <w:rFonts w:ascii="Arial" w:hAnsi="Arial"/>
          <w:b/>
          <w:lang w:eastAsia="x-none"/>
        </w:rPr>
        <w:t>FR2</w:t>
      </w:r>
      <w:r w:rsidRPr="004315EE">
        <w:rPr>
          <w:rFonts w:ascii="Arial" w:hAnsi="Arial"/>
          <w:b/>
          <w:lang w:eastAsia="x-none"/>
        </w:rPr>
        <w:t xml:space="preserve">: </w:t>
      </w:r>
      <w:r>
        <w:rPr>
          <w:rFonts w:ascii="Arial" w:hAnsi="Arial"/>
          <w:b/>
          <w:lang w:eastAsia="x-none"/>
        </w:rPr>
        <w:t xml:space="preserve">SSB </w:t>
      </w:r>
      <w:r w:rsidRPr="004315EE">
        <w:rPr>
          <w:rFonts w:ascii="Arial" w:hAnsi="Arial"/>
          <w:b/>
          <w:noProof/>
          <w:lang w:eastAsia="x-none"/>
        </w:rPr>
        <w:t>Pattern 1</w:t>
      </w:r>
      <w:r>
        <w:rPr>
          <w:rFonts w:ascii="Arial" w:hAnsi="Arial"/>
          <w:b/>
          <w:noProof/>
          <w:lang w:eastAsia="x-none"/>
        </w:rPr>
        <w:t xml:space="preserve"> for SSB SCS = 120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jc w:val="center"/>
              <w:textAlignment w:val="baseline"/>
              <w:rPr>
                <w:rFonts w:ascii="Arial" w:hAnsi="Arial"/>
                <w:b/>
                <w:sz w:val="16"/>
                <w:szCs w:val="16"/>
                <w:lang w:eastAsia="x-none"/>
              </w:rPr>
            </w:pPr>
            <w:r w:rsidRPr="00690DF0">
              <w:rPr>
                <w:rFonts w:ascii="Arial" w:hAnsi="Arial"/>
                <w:b/>
                <w:sz w:val="16"/>
                <w:szCs w:val="16"/>
                <w:lang w:eastAsia="x-none"/>
              </w:rPr>
              <w:t>SSB Parameters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jc w:val="center"/>
              <w:textAlignment w:val="baseline"/>
              <w:rPr>
                <w:rFonts w:ascii="Arial" w:hAnsi="Arial"/>
                <w:b/>
                <w:sz w:val="16"/>
                <w:szCs w:val="16"/>
                <w:lang w:eastAsia="x-none"/>
              </w:rPr>
            </w:pPr>
            <w:r w:rsidRPr="00690DF0">
              <w:rPr>
                <w:rFonts w:ascii="Arial" w:hAnsi="Arial"/>
                <w:b/>
                <w:sz w:val="16"/>
                <w:szCs w:val="16"/>
                <w:lang w:eastAsia="x-none"/>
              </w:rPr>
              <w:t>Values</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Channel bandwidth</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100 MHz</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SMTC periodicity</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20 </w:t>
            </w:r>
            <w:proofErr w:type="spellStart"/>
            <w:r w:rsidRPr="00690DF0">
              <w:rPr>
                <w:rFonts w:ascii="Arial" w:hAnsi="Arial"/>
                <w:sz w:val="16"/>
                <w:szCs w:val="16"/>
                <w:lang w:eastAsia="x-none"/>
              </w:rPr>
              <w:t>ms</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SMTC duration</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1 </w:t>
            </w:r>
            <w:proofErr w:type="spellStart"/>
            <w:r w:rsidRPr="00690DF0">
              <w:rPr>
                <w:rFonts w:ascii="Arial" w:hAnsi="Arial"/>
                <w:sz w:val="16"/>
                <w:szCs w:val="16"/>
                <w:lang w:eastAsia="x-none"/>
              </w:rPr>
              <w:t>ms</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SSB SCS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 xml:space="preserve">120 </w:t>
            </w:r>
            <w:proofErr w:type="spellStart"/>
            <w:r w:rsidRPr="00690DF0">
              <w:rPr>
                <w:rFonts w:ascii="Arial" w:hAnsi="Arial"/>
                <w:sz w:val="16"/>
                <w:szCs w:val="16"/>
                <w:lang w:eastAsia="x-none"/>
              </w:rPr>
              <w:t>KHz</w:t>
            </w:r>
            <w:proofErr w:type="spellEnd"/>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Number of SSBs per SS-burst</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2</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Slot containing SSBs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0</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Symbols containing SSBs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4-11</w:t>
            </w:r>
          </w:p>
        </w:tc>
      </w:tr>
      <w:tr w:rsidR="00534A0D" w:rsidRPr="00690DF0" w:rsidTr="00521BD3">
        <w:trPr>
          <w:jc w:val="center"/>
        </w:trPr>
        <w:tc>
          <w:tcPr>
            <w:tcW w:w="3259"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RB numbers containing SSBs</w:t>
            </w:r>
          </w:p>
        </w:tc>
        <w:tc>
          <w:tcPr>
            <w:tcW w:w="3260" w:type="dxa"/>
            <w:shd w:val="clear" w:color="auto" w:fill="auto"/>
          </w:tcPr>
          <w:p w:rsidR="00534A0D" w:rsidRPr="00690DF0" w:rsidRDefault="00534A0D" w:rsidP="00521BD3">
            <w:pPr>
              <w:keepNext/>
              <w:keepLines/>
              <w:overflowPunct w:val="0"/>
              <w:autoSpaceDE w:val="0"/>
              <w:autoSpaceDN w:val="0"/>
              <w:adjustRightInd w:val="0"/>
              <w:spacing w:after="0"/>
              <w:textAlignment w:val="baseline"/>
              <w:rPr>
                <w:rFonts w:ascii="Arial" w:hAnsi="Arial"/>
                <w:sz w:val="16"/>
                <w:szCs w:val="16"/>
                <w:lang w:eastAsia="x-none"/>
              </w:rPr>
            </w:pPr>
            <w:r w:rsidRPr="00690DF0">
              <w:rPr>
                <w:rFonts w:ascii="Arial" w:hAnsi="Arial"/>
                <w:sz w:val="16"/>
                <w:szCs w:val="16"/>
                <w:lang w:eastAsia="x-none"/>
              </w:rPr>
              <w:t>0-19</w:t>
            </w:r>
          </w:p>
        </w:tc>
      </w:tr>
    </w:tbl>
    <w:p w:rsidR="00534A0D" w:rsidRDefault="00534A0D" w:rsidP="00CC6F36">
      <w:pPr>
        <w:spacing w:after="0"/>
        <w:rPr>
          <w:sz w:val="22"/>
          <w:szCs w:val="22"/>
        </w:rPr>
      </w:pPr>
    </w:p>
    <w:p w:rsidR="00F6723F" w:rsidRPr="00DF7D0E" w:rsidRDefault="00DF7D0E" w:rsidP="00CC6F36">
      <w:pPr>
        <w:pStyle w:val="ListParagraph"/>
        <w:numPr>
          <w:ilvl w:val="0"/>
          <w:numId w:val="29"/>
        </w:numPr>
        <w:rPr>
          <w:rFonts w:ascii="Times New Roman" w:hAnsi="Times New Roman"/>
          <w:szCs w:val="22"/>
        </w:rPr>
      </w:pPr>
      <w:r w:rsidRPr="00F6723F">
        <w:rPr>
          <w:rFonts w:ascii="Times New Roman" w:hAnsi="Times New Roman"/>
          <w:b/>
          <w:szCs w:val="22"/>
        </w:rPr>
        <w:t xml:space="preserve">Proposal # </w:t>
      </w:r>
      <w:r>
        <w:rPr>
          <w:rFonts w:ascii="Times New Roman" w:hAnsi="Times New Roman"/>
          <w:b/>
          <w:szCs w:val="22"/>
        </w:rPr>
        <w:t>2</w:t>
      </w:r>
      <w:r w:rsidRPr="00F6723F">
        <w:rPr>
          <w:rFonts w:ascii="Times New Roman" w:hAnsi="Times New Roman"/>
          <w:szCs w:val="22"/>
        </w:rPr>
        <w:t xml:space="preserve">: Specify </w:t>
      </w:r>
      <w:r w:rsidR="003801B7">
        <w:rPr>
          <w:rFonts w:ascii="Times New Roman" w:hAnsi="Times New Roman"/>
          <w:szCs w:val="22"/>
        </w:rPr>
        <w:t xml:space="preserve">in the </w:t>
      </w:r>
      <w:r w:rsidR="003801B7">
        <w:rPr>
          <w:rFonts w:ascii="Times New Roman" w:hAnsi="Times New Roman"/>
          <w:szCs w:val="22"/>
        </w:rPr>
        <w:t>A</w:t>
      </w:r>
      <w:r w:rsidR="003801B7">
        <w:rPr>
          <w:rFonts w:ascii="Times New Roman" w:hAnsi="Times New Roman"/>
          <w:szCs w:val="22"/>
        </w:rPr>
        <w:t>nnex A of TS 38.133</w:t>
      </w:r>
      <w:r w:rsidR="003801B7">
        <w:rPr>
          <w:rFonts w:ascii="Times New Roman" w:hAnsi="Times New Roman"/>
          <w:szCs w:val="22"/>
        </w:rPr>
        <w:t xml:space="preserve">: </w:t>
      </w:r>
      <w:r>
        <w:rPr>
          <w:rFonts w:ascii="Times New Roman" w:hAnsi="Times New Roman"/>
          <w:szCs w:val="22"/>
        </w:rPr>
        <w:t xml:space="preserve">SSB configurations for SSB SCS=15 </w:t>
      </w:r>
      <w:proofErr w:type="spellStart"/>
      <w:r>
        <w:rPr>
          <w:rFonts w:ascii="Times New Roman" w:hAnsi="Times New Roman"/>
          <w:szCs w:val="22"/>
        </w:rPr>
        <w:t>KHz</w:t>
      </w:r>
      <w:proofErr w:type="spellEnd"/>
      <w:r>
        <w:rPr>
          <w:rFonts w:ascii="Times New Roman" w:hAnsi="Times New Roman"/>
          <w:szCs w:val="22"/>
        </w:rPr>
        <w:t xml:space="preserve"> </w:t>
      </w:r>
      <w:r w:rsidR="00F27E1D">
        <w:rPr>
          <w:rFonts w:ascii="Times New Roman" w:hAnsi="Times New Roman"/>
          <w:szCs w:val="22"/>
        </w:rPr>
        <w:t xml:space="preserve">with 1 SSB/SS-burst </w:t>
      </w:r>
      <w:r>
        <w:rPr>
          <w:rFonts w:ascii="Times New Roman" w:hAnsi="Times New Roman"/>
          <w:szCs w:val="22"/>
        </w:rPr>
        <w:t xml:space="preserve">in 10 MHz channel for FR1, </w:t>
      </w:r>
      <w:r>
        <w:rPr>
          <w:rFonts w:ascii="Times New Roman" w:hAnsi="Times New Roman"/>
          <w:szCs w:val="22"/>
        </w:rPr>
        <w:t>SSB SCS=</w:t>
      </w:r>
      <w:r>
        <w:rPr>
          <w:rFonts w:ascii="Times New Roman" w:hAnsi="Times New Roman"/>
          <w:szCs w:val="22"/>
        </w:rPr>
        <w:t>30</w:t>
      </w:r>
      <w:r>
        <w:rPr>
          <w:rFonts w:ascii="Times New Roman" w:hAnsi="Times New Roman"/>
          <w:szCs w:val="22"/>
        </w:rPr>
        <w:t xml:space="preserve"> </w:t>
      </w:r>
      <w:proofErr w:type="spellStart"/>
      <w:r>
        <w:rPr>
          <w:rFonts w:ascii="Times New Roman" w:hAnsi="Times New Roman"/>
          <w:szCs w:val="22"/>
        </w:rPr>
        <w:t>KHz</w:t>
      </w:r>
      <w:proofErr w:type="spellEnd"/>
      <w:r>
        <w:rPr>
          <w:rFonts w:ascii="Times New Roman" w:hAnsi="Times New Roman"/>
          <w:szCs w:val="22"/>
        </w:rPr>
        <w:t xml:space="preserve"> </w:t>
      </w:r>
      <w:r w:rsidR="00F27E1D">
        <w:rPr>
          <w:rFonts w:ascii="Times New Roman" w:hAnsi="Times New Roman"/>
          <w:szCs w:val="22"/>
        </w:rPr>
        <w:t xml:space="preserve">1 SSB/SS-burst </w:t>
      </w:r>
      <w:r>
        <w:rPr>
          <w:rFonts w:ascii="Times New Roman" w:hAnsi="Times New Roman"/>
          <w:szCs w:val="22"/>
        </w:rPr>
        <w:t xml:space="preserve">in </w:t>
      </w:r>
      <w:r>
        <w:rPr>
          <w:rFonts w:ascii="Times New Roman" w:hAnsi="Times New Roman"/>
          <w:szCs w:val="22"/>
        </w:rPr>
        <w:t>4</w:t>
      </w:r>
      <w:r>
        <w:rPr>
          <w:rFonts w:ascii="Times New Roman" w:hAnsi="Times New Roman"/>
          <w:szCs w:val="22"/>
        </w:rPr>
        <w:t>0 MHz channel</w:t>
      </w:r>
      <w:r>
        <w:rPr>
          <w:rFonts w:ascii="Times New Roman" w:hAnsi="Times New Roman"/>
          <w:szCs w:val="22"/>
        </w:rPr>
        <w:t xml:space="preserve"> for FR1 and </w:t>
      </w:r>
      <w:r w:rsidRPr="00DF7D0E">
        <w:rPr>
          <w:rFonts w:ascii="Times New Roman" w:hAnsi="Times New Roman"/>
          <w:szCs w:val="22"/>
        </w:rPr>
        <w:t>SSB SCS=</w:t>
      </w:r>
      <w:r>
        <w:rPr>
          <w:rFonts w:ascii="Times New Roman" w:hAnsi="Times New Roman"/>
          <w:szCs w:val="22"/>
        </w:rPr>
        <w:t>120</w:t>
      </w:r>
      <w:r w:rsidRPr="00DF7D0E">
        <w:rPr>
          <w:rFonts w:ascii="Times New Roman" w:hAnsi="Times New Roman"/>
          <w:szCs w:val="22"/>
        </w:rPr>
        <w:t xml:space="preserve"> </w:t>
      </w:r>
      <w:proofErr w:type="spellStart"/>
      <w:r w:rsidRPr="00DF7D0E">
        <w:rPr>
          <w:rFonts w:ascii="Times New Roman" w:hAnsi="Times New Roman"/>
          <w:szCs w:val="22"/>
        </w:rPr>
        <w:t>KHz</w:t>
      </w:r>
      <w:proofErr w:type="spellEnd"/>
      <w:r w:rsidRPr="00DF7D0E">
        <w:rPr>
          <w:rFonts w:ascii="Times New Roman" w:hAnsi="Times New Roman"/>
          <w:szCs w:val="22"/>
        </w:rPr>
        <w:t xml:space="preserve"> </w:t>
      </w:r>
      <w:r w:rsidR="00F27E1D">
        <w:rPr>
          <w:rFonts w:ascii="Times New Roman" w:hAnsi="Times New Roman"/>
          <w:szCs w:val="22"/>
        </w:rPr>
        <w:t xml:space="preserve">2 </w:t>
      </w:r>
      <w:r w:rsidR="00F27E1D">
        <w:rPr>
          <w:rFonts w:ascii="Times New Roman" w:hAnsi="Times New Roman"/>
          <w:szCs w:val="22"/>
        </w:rPr>
        <w:t>SSB</w:t>
      </w:r>
      <w:r w:rsidR="00F27E1D">
        <w:rPr>
          <w:rFonts w:ascii="Times New Roman" w:hAnsi="Times New Roman"/>
          <w:szCs w:val="22"/>
        </w:rPr>
        <w:t>s</w:t>
      </w:r>
      <w:r w:rsidR="00F27E1D">
        <w:rPr>
          <w:rFonts w:ascii="Times New Roman" w:hAnsi="Times New Roman"/>
          <w:szCs w:val="22"/>
        </w:rPr>
        <w:t xml:space="preserve">/SS-burst </w:t>
      </w:r>
      <w:r w:rsidRPr="00DF7D0E">
        <w:rPr>
          <w:rFonts w:ascii="Times New Roman" w:hAnsi="Times New Roman"/>
          <w:szCs w:val="22"/>
        </w:rPr>
        <w:t>in 10</w:t>
      </w:r>
      <w:r>
        <w:rPr>
          <w:rFonts w:ascii="Times New Roman" w:hAnsi="Times New Roman"/>
          <w:szCs w:val="22"/>
        </w:rPr>
        <w:t>0</w:t>
      </w:r>
      <w:r w:rsidRPr="00DF7D0E">
        <w:rPr>
          <w:rFonts w:ascii="Times New Roman" w:hAnsi="Times New Roman"/>
          <w:szCs w:val="22"/>
        </w:rPr>
        <w:t xml:space="preserve"> MHz channel</w:t>
      </w:r>
      <w:r>
        <w:rPr>
          <w:rFonts w:ascii="Times New Roman" w:hAnsi="Times New Roman"/>
          <w:szCs w:val="22"/>
        </w:rPr>
        <w:t>.</w:t>
      </w:r>
    </w:p>
    <w:p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rsidR="00A73BEC" w:rsidRDefault="00CC6F36" w:rsidP="00D30EF7">
      <w:pPr>
        <w:overflowPunct w:val="0"/>
        <w:autoSpaceDE w:val="0"/>
        <w:autoSpaceDN w:val="0"/>
        <w:adjustRightInd w:val="0"/>
        <w:spacing w:after="120"/>
        <w:textAlignment w:val="baseline"/>
        <w:rPr>
          <w:sz w:val="22"/>
          <w:szCs w:val="22"/>
        </w:rPr>
      </w:pPr>
      <w:r w:rsidRPr="00990C15">
        <w:rPr>
          <w:sz w:val="22"/>
          <w:szCs w:val="22"/>
        </w:rPr>
        <w:t xml:space="preserve">In this paper we have </w:t>
      </w:r>
      <w:proofErr w:type="spellStart"/>
      <w:r w:rsidR="00830921">
        <w:rPr>
          <w:sz w:val="22"/>
          <w:szCs w:val="22"/>
        </w:rPr>
        <w:t>futher</w:t>
      </w:r>
      <w:proofErr w:type="spellEnd"/>
      <w:r w:rsidR="00830921">
        <w:rPr>
          <w:sz w:val="22"/>
          <w:szCs w:val="22"/>
        </w:rPr>
        <w:t xml:space="preserve"> </w:t>
      </w:r>
      <w:r w:rsidRPr="00990C15">
        <w:rPr>
          <w:sz w:val="22"/>
          <w:szCs w:val="22"/>
        </w:rPr>
        <w:t xml:space="preserve">analysed the </w:t>
      </w:r>
      <w:r w:rsidR="00C4375E" w:rsidRPr="00990C15">
        <w:rPr>
          <w:sz w:val="22"/>
          <w:szCs w:val="22"/>
        </w:rPr>
        <w:t xml:space="preserve">OCNG patterns for generating noise in RRM tests for SSB based measurement requirements. </w:t>
      </w:r>
      <w:r w:rsidR="00E86FF9">
        <w:rPr>
          <w:sz w:val="22"/>
          <w:szCs w:val="22"/>
        </w:rPr>
        <w:t xml:space="preserve">The following </w:t>
      </w:r>
      <w:r w:rsidR="00830921">
        <w:rPr>
          <w:sz w:val="22"/>
          <w:szCs w:val="22"/>
        </w:rPr>
        <w:t>are the main proposals</w:t>
      </w:r>
      <w:r w:rsidR="00A73BEC" w:rsidRPr="00990C15">
        <w:rPr>
          <w:sz w:val="22"/>
          <w:szCs w:val="22"/>
        </w:rPr>
        <w:t>:</w:t>
      </w:r>
    </w:p>
    <w:p w:rsidR="00DF457E" w:rsidRPr="00DF457E" w:rsidRDefault="00DF457E" w:rsidP="00DF457E">
      <w:pPr>
        <w:pStyle w:val="ListParagraph"/>
        <w:numPr>
          <w:ilvl w:val="0"/>
          <w:numId w:val="29"/>
        </w:numPr>
        <w:spacing w:before="120"/>
        <w:ind w:left="357" w:hanging="357"/>
        <w:contextualSpacing w:val="0"/>
        <w:rPr>
          <w:rFonts w:ascii="Times New Roman" w:hAnsi="Times New Roman"/>
          <w:szCs w:val="22"/>
        </w:rPr>
      </w:pPr>
      <w:r w:rsidRPr="00F6723F">
        <w:rPr>
          <w:rFonts w:ascii="Times New Roman" w:hAnsi="Times New Roman"/>
          <w:b/>
          <w:szCs w:val="22"/>
        </w:rPr>
        <w:t>Proposal # 1</w:t>
      </w:r>
      <w:r w:rsidRPr="00F6723F">
        <w:rPr>
          <w:rFonts w:ascii="Times New Roman" w:hAnsi="Times New Roman"/>
          <w:szCs w:val="22"/>
        </w:rPr>
        <w:t>: Specify generic OCNG patterns for verifying RRM requirements in both FR1 and FR2 to ensure all unused REs are used by OCNG regardless of SSB and RMC configurations.</w:t>
      </w:r>
    </w:p>
    <w:p w:rsidR="00DF457E" w:rsidRPr="00DF457E" w:rsidRDefault="00DF457E" w:rsidP="00DF457E">
      <w:pPr>
        <w:pStyle w:val="ListParagraph"/>
        <w:numPr>
          <w:ilvl w:val="0"/>
          <w:numId w:val="29"/>
        </w:numPr>
        <w:spacing w:before="240"/>
        <w:ind w:left="357" w:hanging="357"/>
        <w:contextualSpacing w:val="0"/>
        <w:rPr>
          <w:rFonts w:ascii="Times New Roman" w:hAnsi="Times New Roman"/>
          <w:szCs w:val="22"/>
        </w:rPr>
      </w:pPr>
      <w:r w:rsidRPr="00F6723F">
        <w:rPr>
          <w:rFonts w:ascii="Times New Roman" w:hAnsi="Times New Roman"/>
          <w:b/>
          <w:szCs w:val="22"/>
        </w:rPr>
        <w:t xml:space="preserve">Proposal # </w:t>
      </w:r>
      <w:r>
        <w:rPr>
          <w:rFonts w:ascii="Times New Roman" w:hAnsi="Times New Roman"/>
          <w:b/>
          <w:szCs w:val="22"/>
        </w:rPr>
        <w:t>2</w:t>
      </w:r>
      <w:r w:rsidRPr="00F6723F">
        <w:rPr>
          <w:rFonts w:ascii="Times New Roman" w:hAnsi="Times New Roman"/>
          <w:szCs w:val="22"/>
        </w:rPr>
        <w:t xml:space="preserve">: Specify </w:t>
      </w:r>
      <w:r>
        <w:rPr>
          <w:rFonts w:ascii="Times New Roman" w:hAnsi="Times New Roman"/>
          <w:szCs w:val="22"/>
        </w:rPr>
        <w:t xml:space="preserve">in the Annex A of TS 38.133: SSB configurations for SSB SCS=15 </w:t>
      </w:r>
      <w:proofErr w:type="spellStart"/>
      <w:r>
        <w:rPr>
          <w:rFonts w:ascii="Times New Roman" w:hAnsi="Times New Roman"/>
          <w:szCs w:val="22"/>
        </w:rPr>
        <w:t>KHz</w:t>
      </w:r>
      <w:proofErr w:type="spellEnd"/>
      <w:r>
        <w:rPr>
          <w:rFonts w:ascii="Times New Roman" w:hAnsi="Times New Roman"/>
          <w:szCs w:val="22"/>
        </w:rPr>
        <w:t xml:space="preserve"> with 1 SSB/SS-burst in 10 MHz channel for FR1, SSB SCS=30 </w:t>
      </w:r>
      <w:proofErr w:type="spellStart"/>
      <w:r>
        <w:rPr>
          <w:rFonts w:ascii="Times New Roman" w:hAnsi="Times New Roman"/>
          <w:szCs w:val="22"/>
        </w:rPr>
        <w:t>KHz</w:t>
      </w:r>
      <w:proofErr w:type="spellEnd"/>
      <w:r>
        <w:rPr>
          <w:rFonts w:ascii="Times New Roman" w:hAnsi="Times New Roman"/>
          <w:szCs w:val="22"/>
        </w:rPr>
        <w:t xml:space="preserve"> 1 SSB/SS-burst in 40 MHz channel for FR1 and </w:t>
      </w:r>
      <w:r w:rsidRPr="00DF7D0E">
        <w:rPr>
          <w:rFonts w:ascii="Times New Roman" w:hAnsi="Times New Roman"/>
          <w:szCs w:val="22"/>
        </w:rPr>
        <w:t>SSB SCS=</w:t>
      </w:r>
      <w:r>
        <w:rPr>
          <w:rFonts w:ascii="Times New Roman" w:hAnsi="Times New Roman"/>
          <w:szCs w:val="22"/>
        </w:rPr>
        <w:t>120</w:t>
      </w:r>
      <w:r w:rsidRPr="00DF7D0E">
        <w:rPr>
          <w:rFonts w:ascii="Times New Roman" w:hAnsi="Times New Roman"/>
          <w:szCs w:val="22"/>
        </w:rPr>
        <w:t xml:space="preserve"> </w:t>
      </w:r>
      <w:proofErr w:type="spellStart"/>
      <w:r w:rsidRPr="00DF7D0E">
        <w:rPr>
          <w:rFonts w:ascii="Times New Roman" w:hAnsi="Times New Roman"/>
          <w:szCs w:val="22"/>
        </w:rPr>
        <w:t>KHz</w:t>
      </w:r>
      <w:proofErr w:type="spellEnd"/>
      <w:r w:rsidRPr="00DF7D0E">
        <w:rPr>
          <w:rFonts w:ascii="Times New Roman" w:hAnsi="Times New Roman"/>
          <w:szCs w:val="22"/>
        </w:rPr>
        <w:t xml:space="preserve"> </w:t>
      </w:r>
      <w:r>
        <w:rPr>
          <w:rFonts w:ascii="Times New Roman" w:hAnsi="Times New Roman"/>
          <w:szCs w:val="22"/>
        </w:rPr>
        <w:t xml:space="preserve">2 SSBs/SS-burst </w:t>
      </w:r>
      <w:r w:rsidRPr="00DF7D0E">
        <w:rPr>
          <w:rFonts w:ascii="Times New Roman" w:hAnsi="Times New Roman"/>
          <w:szCs w:val="22"/>
        </w:rPr>
        <w:t>in 10</w:t>
      </w:r>
      <w:r>
        <w:rPr>
          <w:rFonts w:ascii="Times New Roman" w:hAnsi="Times New Roman"/>
          <w:szCs w:val="22"/>
        </w:rPr>
        <w:t>0</w:t>
      </w:r>
      <w:r w:rsidRPr="00DF7D0E">
        <w:rPr>
          <w:rFonts w:ascii="Times New Roman" w:hAnsi="Times New Roman"/>
          <w:szCs w:val="22"/>
        </w:rPr>
        <w:t xml:space="preserve"> MHz channel</w:t>
      </w:r>
      <w:r>
        <w:rPr>
          <w:rFonts w:ascii="Times New Roman" w:hAnsi="Times New Roman"/>
          <w:szCs w:val="22"/>
        </w:rPr>
        <w:t>.</w:t>
      </w:r>
    </w:p>
    <w:p w:rsidR="00CC6F36" w:rsidRPr="00990C15" w:rsidRDefault="00830921" w:rsidP="00DF457E">
      <w:pPr>
        <w:spacing w:before="240" w:after="120"/>
        <w:rPr>
          <w:sz w:val="22"/>
          <w:szCs w:val="22"/>
        </w:rPr>
      </w:pPr>
      <w:r>
        <w:rPr>
          <w:sz w:val="22"/>
          <w:szCs w:val="22"/>
        </w:rPr>
        <w:t>D</w:t>
      </w:r>
      <w:r w:rsidR="00CB68E6" w:rsidRPr="00990C15">
        <w:rPr>
          <w:sz w:val="22"/>
          <w:szCs w:val="22"/>
        </w:rPr>
        <w:t>raft</w:t>
      </w:r>
      <w:r w:rsidR="0084087A">
        <w:rPr>
          <w:sz w:val="22"/>
          <w:szCs w:val="22"/>
        </w:rPr>
        <w:t xml:space="preserve"> </w:t>
      </w:r>
      <w:r w:rsidR="00CB68E6" w:rsidRPr="00990C15">
        <w:rPr>
          <w:sz w:val="22"/>
          <w:szCs w:val="22"/>
        </w:rPr>
        <w:t>CR</w:t>
      </w:r>
      <w:r>
        <w:rPr>
          <w:sz w:val="22"/>
          <w:szCs w:val="22"/>
        </w:rPr>
        <w:t>s</w:t>
      </w:r>
      <w:r w:rsidR="00CB68E6" w:rsidRPr="00990C15">
        <w:rPr>
          <w:sz w:val="22"/>
          <w:szCs w:val="22"/>
        </w:rPr>
        <w:t xml:space="preserve"> to TS 38.133 </w:t>
      </w:r>
      <w:r w:rsidR="00CC6F36" w:rsidRPr="00990C15">
        <w:rPr>
          <w:sz w:val="22"/>
          <w:szCs w:val="22"/>
        </w:rPr>
        <w:t xml:space="preserve">to define the </w:t>
      </w:r>
      <w:r>
        <w:rPr>
          <w:sz w:val="22"/>
          <w:szCs w:val="22"/>
        </w:rPr>
        <w:t xml:space="preserve">generic </w:t>
      </w:r>
      <w:r w:rsidR="00C4375E" w:rsidRPr="00990C15">
        <w:rPr>
          <w:sz w:val="22"/>
          <w:szCs w:val="22"/>
        </w:rPr>
        <w:t xml:space="preserve">OCNG patterns </w:t>
      </w:r>
      <w:r>
        <w:rPr>
          <w:sz w:val="22"/>
          <w:szCs w:val="22"/>
        </w:rPr>
        <w:t xml:space="preserve">and SSB configurations in the Annex A of TS 38.133 are </w:t>
      </w:r>
      <w:r w:rsidR="00CC6F36" w:rsidRPr="00990C15">
        <w:rPr>
          <w:sz w:val="22"/>
          <w:szCs w:val="22"/>
        </w:rPr>
        <w:t>provided in [</w:t>
      </w:r>
      <w:r>
        <w:rPr>
          <w:sz w:val="22"/>
          <w:szCs w:val="22"/>
        </w:rPr>
        <w:t>5-6</w:t>
      </w:r>
      <w:r w:rsidR="00CC6F36" w:rsidRPr="00990C15">
        <w:rPr>
          <w:sz w:val="22"/>
          <w:szCs w:val="22"/>
        </w:rPr>
        <w:t>]</w:t>
      </w:r>
      <w:r>
        <w:rPr>
          <w:sz w:val="22"/>
          <w:szCs w:val="22"/>
        </w:rPr>
        <w:t xml:space="preserve"> respectively</w:t>
      </w:r>
      <w:r w:rsidR="00CC6F36" w:rsidRPr="00990C15">
        <w:rPr>
          <w:sz w:val="22"/>
          <w:szCs w:val="22"/>
        </w:rPr>
        <w:t>.</w:t>
      </w:r>
      <w:bookmarkStart w:id="3" w:name="_GoBack"/>
      <w:bookmarkEnd w:id="3"/>
    </w:p>
    <w:p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rsidR="007B0F89" w:rsidRDefault="007B0F89" w:rsidP="007B0F89">
      <w:pPr>
        <w:numPr>
          <w:ilvl w:val="0"/>
          <w:numId w:val="19"/>
        </w:numPr>
        <w:tabs>
          <w:tab w:val="left" w:pos="567"/>
        </w:tabs>
        <w:rPr>
          <w:sz w:val="22"/>
          <w:szCs w:val="22"/>
          <w:lang w:val="en-US"/>
        </w:rPr>
      </w:pPr>
      <w:r w:rsidRPr="007B0F89">
        <w:rPr>
          <w:sz w:val="22"/>
          <w:szCs w:val="22"/>
          <w:lang w:val="en-US"/>
        </w:rPr>
        <w:t>R4-1809138</w:t>
      </w:r>
      <w:r>
        <w:rPr>
          <w:sz w:val="22"/>
          <w:szCs w:val="22"/>
          <w:lang w:val="en-US"/>
        </w:rPr>
        <w:t xml:space="preserve">, </w:t>
      </w:r>
      <w:r w:rsidRPr="007B0F89">
        <w:rPr>
          <w:sz w:val="22"/>
          <w:szCs w:val="22"/>
          <w:lang w:val="en-US"/>
        </w:rPr>
        <w:t>Analysis of SS-OCNG Patterns for NR Cells in RRM Tests</w:t>
      </w:r>
      <w:r>
        <w:rPr>
          <w:sz w:val="22"/>
          <w:szCs w:val="22"/>
          <w:lang w:val="en-US"/>
        </w:rPr>
        <w:t>, Ericsson.</w:t>
      </w:r>
    </w:p>
    <w:p w:rsidR="004509F6" w:rsidRDefault="004509F6" w:rsidP="004509F6">
      <w:pPr>
        <w:numPr>
          <w:ilvl w:val="0"/>
          <w:numId w:val="19"/>
        </w:numPr>
        <w:tabs>
          <w:tab w:val="left" w:pos="567"/>
        </w:tabs>
        <w:rPr>
          <w:sz w:val="22"/>
          <w:szCs w:val="22"/>
          <w:lang w:val="en-US"/>
        </w:rPr>
      </w:pPr>
      <w:r w:rsidRPr="004509F6">
        <w:rPr>
          <w:sz w:val="22"/>
          <w:szCs w:val="22"/>
          <w:lang w:val="en-US"/>
        </w:rPr>
        <w:t>R4-1809566</w:t>
      </w:r>
      <w:r>
        <w:rPr>
          <w:sz w:val="22"/>
          <w:szCs w:val="22"/>
          <w:lang w:val="en-US"/>
        </w:rPr>
        <w:t xml:space="preserve">, </w:t>
      </w:r>
      <w:r w:rsidRPr="004509F6">
        <w:rPr>
          <w:sz w:val="22"/>
          <w:szCs w:val="22"/>
          <w:lang w:val="en-US"/>
        </w:rPr>
        <w:t>Draft CR on OCNG pattern for FR2 REFSENS tests</w:t>
      </w:r>
      <w:r>
        <w:rPr>
          <w:sz w:val="22"/>
          <w:szCs w:val="22"/>
          <w:lang w:val="en-US"/>
        </w:rPr>
        <w:t xml:space="preserve">, </w:t>
      </w:r>
      <w:r w:rsidRPr="004509F6">
        <w:rPr>
          <w:sz w:val="22"/>
          <w:szCs w:val="22"/>
          <w:lang w:val="en-US"/>
        </w:rPr>
        <w:t>Qualcomm Incorporated, Rohde &amp; Schwarz</w:t>
      </w:r>
    </w:p>
    <w:p w:rsidR="004509F6" w:rsidRDefault="004509F6" w:rsidP="004509F6">
      <w:pPr>
        <w:numPr>
          <w:ilvl w:val="0"/>
          <w:numId w:val="19"/>
        </w:numPr>
        <w:tabs>
          <w:tab w:val="left" w:pos="567"/>
        </w:tabs>
        <w:rPr>
          <w:sz w:val="22"/>
          <w:szCs w:val="22"/>
          <w:lang w:val="en-US"/>
        </w:rPr>
      </w:pPr>
      <w:r w:rsidRPr="004509F6">
        <w:rPr>
          <w:sz w:val="22"/>
          <w:szCs w:val="22"/>
          <w:lang w:val="en-US"/>
        </w:rPr>
        <w:lastRenderedPageBreak/>
        <w:t>R4-1809567</w:t>
      </w:r>
      <w:r>
        <w:rPr>
          <w:sz w:val="22"/>
          <w:szCs w:val="22"/>
          <w:lang w:val="en-US"/>
        </w:rPr>
        <w:t xml:space="preserve">, </w:t>
      </w:r>
      <w:r w:rsidRPr="004509F6">
        <w:rPr>
          <w:sz w:val="22"/>
          <w:szCs w:val="22"/>
          <w:lang w:val="en-US"/>
        </w:rPr>
        <w:t>Draft CR on OCNG pattern for FR1 REFSENS tests</w:t>
      </w:r>
      <w:r>
        <w:rPr>
          <w:sz w:val="22"/>
          <w:szCs w:val="22"/>
          <w:lang w:val="en-US"/>
        </w:rPr>
        <w:t xml:space="preserve">, </w:t>
      </w:r>
      <w:r w:rsidRPr="004509F6">
        <w:rPr>
          <w:sz w:val="22"/>
          <w:szCs w:val="22"/>
          <w:lang w:val="en-US"/>
        </w:rPr>
        <w:t>Qualcomm Incorporated, Rohde &amp; Schwarz</w:t>
      </w:r>
    </w:p>
    <w:p w:rsidR="009C7E54" w:rsidRDefault="009C7E54" w:rsidP="009C7E54">
      <w:pPr>
        <w:numPr>
          <w:ilvl w:val="0"/>
          <w:numId w:val="19"/>
        </w:numPr>
        <w:tabs>
          <w:tab w:val="left" w:pos="567"/>
        </w:tabs>
        <w:rPr>
          <w:sz w:val="22"/>
          <w:szCs w:val="22"/>
          <w:lang w:val="en-US"/>
        </w:rPr>
      </w:pPr>
      <w:r w:rsidRPr="009C7E54">
        <w:rPr>
          <w:sz w:val="22"/>
          <w:szCs w:val="22"/>
          <w:lang w:val="en-US"/>
        </w:rPr>
        <w:t>R4-1809357</w:t>
      </w:r>
      <w:r>
        <w:rPr>
          <w:sz w:val="22"/>
          <w:szCs w:val="22"/>
          <w:lang w:val="en-US"/>
        </w:rPr>
        <w:t xml:space="preserve">, </w:t>
      </w:r>
      <w:r w:rsidRPr="009C7E54">
        <w:rPr>
          <w:sz w:val="22"/>
          <w:szCs w:val="22"/>
          <w:lang w:val="en-US"/>
        </w:rPr>
        <w:t>Ad hoc minutes for NR RRM test cases, Huawei</w:t>
      </w:r>
    </w:p>
    <w:p w:rsidR="004C2AA5" w:rsidRPr="004C2AA5" w:rsidRDefault="004C2AA5" w:rsidP="004C2AA5">
      <w:pPr>
        <w:numPr>
          <w:ilvl w:val="0"/>
          <w:numId w:val="19"/>
        </w:numPr>
        <w:tabs>
          <w:tab w:val="left" w:pos="567"/>
        </w:tabs>
        <w:rPr>
          <w:sz w:val="22"/>
          <w:szCs w:val="22"/>
          <w:lang w:val="en-US"/>
        </w:rPr>
      </w:pPr>
      <w:r w:rsidRPr="004C2AA5">
        <w:rPr>
          <w:sz w:val="22"/>
          <w:szCs w:val="22"/>
          <w:lang w:val="en-US"/>
        </w:rPr>
        <w:t>R4-1810782</w:t>
      </w:r>
      <w:r w:rsidR="004509F6">
        <w:rPr>
          <w:sz w:val="22"/>
          <w:szCs w:val="22"/>
          <w:lang w:val="en-US"/>
        </w:rPr>
        <w:t xml:space="preserve">, </w:t>
      </w:r>
      <w:r w:rsidRPr="004C2AA5">
        <w:rPr>
          <w:sz w:val="22"/>
          <w:szCs w:val="22"/>
          <w:lang w:val="en-US"/>
        </w:rPr>
        <w:t>OCNG Patterns for RRM Tests</w:t>
      </w:r>
      <w:r w:rsidR="004509F6">
        <w:rPr>
          <w:sz w:val="22"/>
          <w:szCs w:val="22"/>
          <w:lang w:val="en-US"/>
        </w:rPr>
        <w:t xml:space="preserve">, </w:t>
      </w:r>
      <w:r w:rsidRPr="004C2AA5">
        <w:rPr>
          <w:sz w:val="22"/>
          <w:szCs w:val="22"/>
          <w:lang w:val="en-US"/>
        </w:rPr>
        <w:t>Ericsson</w:t>
      </w:r>
    </w:p>
    <w:p w:rsidR="004C2AA5" w:rsidRPr="004C2AA5" w:rsidRDefault="004C2AA5" w:rsidP="004C2AA5">
      <w:pPr>
        <w:numPr>
          <w:ilvl w:val="0"/>
          <w:numId w:val="19"/>
        </w:numPr>
        <w:tabs>
          <w:tab w:val="left" w:pos="567"/>
        </w:tabs>
        <w:rPr>
          <w:sz w:val="22"/>
          <w:szCs w:val="22"/>
          <w:lang w:val="en-US"/>
        </w:rPr>
      </w:pPr>
      <w:r w:rsidRPr="004C2AA5">
        <w:rPr>
          <w:sz w:val="22"/>
          <w:szCs w:val="22"/>
          <w:lang w:val="en-US"/>
        </w:rPr>
        <w:t>R4-1810783</w:t>
      </w:r>
      <w:r w:rsidR="004509F6">
        <w:rPr>
          <w:sz w:val="22"/>
          <w:szCs w:val="22"/>
          <w:lang w:val="en-US"/>
        </w:rPr>
        <w:t xml:space="preserve">, </w:t>
      </w:r>
      <w:r w:rsidRPr="004C2AA5">
        <w:rPr>
          <w:sz w:val="22"/>
          <w:szCs w:val="22"/>
          <w:lang w:val="en-US"/>
        </w:rPr>
        <w:t>SSB configurations for RRM tests</w:t>
      </w:r>
      <w:r w:rsidR="004509F6">
        <w:rPr>
          <w:sz w:val="22"/>
          <w:szCs w:val="22"/>
          <w:lang w:val="en-US"/>
        </w:rPr>
        <w:t xml:space="preserve">, </w:t>
      </w:r>
      <w:r w:rsidRPr="004C2AA5">
        <w:rPr>
          <w:sz w:val="22"/>
          <w:szCs w:val="22"/>
          <w:lang w:val="en-US"/>
        </w:rPr>
        <w:t>Ericsson</w:t>
      </w:r>
    </w:p>
    <w:sectPr w:rsidR="004C2AA5" w:rsidRPr="004C2AA5">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6C8" w:rsidRDefault="008A66C8">
      <w:r>
        <w:separator/>
      </w:r>
    </w:p>
  </w:endnote>
  <w:endnote w:type="continuationSeparator" w:id="0">
    <w:p w:rsidR="008A66C8" w:rsidRDefault="008A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6C8" w:rsidRDefault="008A66C8">
      <w:r>
        <w:separator/>
      </w:r>
    </w:p>
  </w:footnote>
  <w:footnote w:type="continuationSeparator" w:id="0">
    <w:p w:rsidR="008A66C8" w:rsidRDefault="008A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6"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8"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9"/>
  </w:num>
  <w:num w:numId="3">
    <w:abstractNumId w:val="5"/>
  </w:num>
  <w:num w:numId="4">
    <w:abstractNumId w:val="4"/>
  </w:num>
  <w:num w:numId="5">
    <w:abstractNumId w:val="16"/>
  </w:num>
  <w:num w:numId="6">
    <w:abstractNumId w:val="27"/>
  </w:num>
  <w:num w:numId="7">
    <w:abstractNumId w:val="17"/>
  </w:num>
  <w:num w:numId="8">
    <w:abstractNumId w:val="15"/>
  </w:num>
  <w:num w:numId="9">
    <w:abstractNumId w:val="25"/>
  </w:num>
  <w:num w:numId="10">
    <w:abstractNumId w:val="24"/>
  </w:num>
  <w:num w:numId="11">
    <w:abstractNumId w:val="12"/>
  </w:num>
  <w:num w:numId="12">
    <w:abstractNumId w:val="11"/>
  </w:num>
  <w:num w:numId="13">
    <w:abstractNumId w:val="7"/>
  </w:num>
  <w:num w:numId="14">
    <w:abstractNumId w:val="28"/>
  </w:num>
  <w:num w:numId="15">
    <w:abstractNumId w:val="20"/>
  </w:num>
  <w:num w:numId="16">
    <w:abstractNumId w:val="14"/>
  </w:num>
  <w:num w:numId="17">
    <w:abstractNumId w:val="21"/>
  </w:num>
  <w:num w:numId="18">
    <w:abstractNumId w:val="6"/>
  </w:num>
  <w:num w:numId="19">
    <w:abstractNumId w:val="22"/>
  </w:num>
  <w:num w:numId="20">
    <w:abstractNumId w:val="2"/>
  </w:num>
  <w:num w:numId="21">
    <w:abstractNumId w:val="1"/>
  </w:num>
  <w:num w:numId="22">
    <w:abstractNumId w:val="18"/>
  </w:num>
  <w:num w:numId="23">
    <w:abstractNumId w:val="13"/>
  </w:num>
  <w:num w:numId="24">
    <w:abstractNumId w:val="3"/>
  </w:num>
  <w:num w:numId="25">
    <w:abstractNumId w:val="26"/>
  </w:num>
  <w:num w:numId="26">
    <w:abstractNumId w:val="9"/>
  </w:num>
  <w:num w:numId="27">
    <w:abstractNumId w:val="10"/>
  </w:num>
  <w:num w:numId="28">
    <w:abstractNumId w:val="23"/>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2099"/>
    <w:rsid w:val="000027B0"/>
    <w:rsid w:val="00007637"/>
    <w:rsid w:val="000101D5"/>
    <w:rsid w:val="00010F32"/>
    <w:rsid w:val="0001113F"/>
    <w:rsid w:val="00011FEF"/>
    <w:rsid w:val="00012375"/>
    <w:rsid w:val="00015045"/>
    <w:rsid w:val="0001570A"/>
    <w:rsid w:val="000160A7"/>
    <w:rsid w:val="00016FB4"/>
    <w:rsid w:val="00017794"/>
    <w:rsid w:val="000215BD"/>
    <w:rsid w:val="00022078"/>
    <w:rsid w:val="00022E4A"/>
    <w:rsid w:val="00023243"/>
    <w:rsid w:val="00023F11"/>
    <w:rsid w:val="0002520C"/>
    <w:rsid w:val="00025CD9"/>
    <w:rsid w:val="00025D5C"/>
    <w:rsid w:val="0002639E"/>
    <w:rsid w:val="0002674F"/>
    <w:rsid w:val="000319F0"/>
    <w:rsid w:val="00033A96"/>
    <w:rsid w:val="00034F15"/>
    <w:rsid w:val="00036587"/>
    <w:rsid w:val="00037F60"/>
    <w:rsid w:val="00043107"/>
    <w:rsid w:val="00043BBB"/>
    <w:rsid w:val="00044A1D"/>
    <w:rsid w:val="00045150"/>
    <w:rsid w:val="000455B9"/>
    <w:rsid w:val="00047B85"/>
    <w:rsid w:val="000500AD"/>
    <w:rsid w:val="00051619"/>
    <w:rsid w:val="0005176F"/>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80A92"/>
    <w:rsid w:val="00083A3F"/>
    <w:rsid w:val="00083AA0"/>
    <w:rsid w:val="00084101"/>
    <w:rsid w:val="00085062"/>
    <w:rsid w:val="000858DB"/>
    <w:rsid w:val="000863C7"/>
    <w:rsid w:val="00087BDE"/>
    <w:rsid w:val="000918DE"/>
    <w:rsid w:val="000926B1"/>
    <w:rsid w:val="00092D06"/>
    <w:rsid w:val="00092F78"/>
    <w:rsid w:val="00095F6B"/>
    <w:rsid w:val="00096D55"/>
    <w:rsid w:val="00096DEF"/>
    <w:rsid w:val="00097160"/>
    <w:rsid w:val="000A05DD"/>
    <w:rsid w:val="000A0788"/>
    <w:rsid w:val="000A07F2"/>
    <w:rsid w:val="000A2D20"/>
    <w:rsid w:val="000A6394"/>
    <w:rsid w:val="000A6F55"/>
    <w:rsid w:val="000B0BFC"/>
    <w:rsid w:val="000B1E46"/>
    <w:rsid w:val="000B21B8"/>
    <w:rsid w:val="000B5831"/>
    <w:rsid w:val="000B58A1"/>
    <w:rsid w:val="000B5DBE"/>
    <w:rsid w:val="000B5E32"/>
    <w:rsid w:val="000C038A"/>
    <w:rsid w:val="000C3557"/>
    <w:rsid w:val="000C4073"/>
    <w:rsid w:val="000C6598"/>
    <w:rsid w:val="000C7B6F"/>
    <w:rsid w:val="000D0F90"/>
    <w:rsid w:val="000D194C"/>
    <w:rsid w:val="000D1BAB"/>
    <w:rsid w:val="000D1F2F"/>
    <w:rsid w:val="000D22B0"/>
    <w:rsid w:val="000D45E7"/>
    <w:rsid w:val="000D49E8"/>
    <w:rsid w:val="000D4C06"/>
    <w:rsid w:val="000D53FA"/>
    <w:rsid w:val="000D5A61"/>
    <w:rsid w:val="000D7DE0"/>
    <w:rsid w:val="000E0E0D"/>
    <w:rsid w:val="000E4521"/>
    <w:rsid w:val="000E57FF"/>
    <w:rsid w:val="000F287F"/>
    <w:rsid w:val="000F3E19"/>
    <w:rsid w:val="000F4598"/>
    <w:rsid w:val="000F6125"/>
    <w:rsid w:val="000F75F1"/>
    <w:rsid w:val="00100C66"/>
    <w:rsid w:val="00101D3C"/>
    <w:rsid w:val="00102382"/>
    <w:rsid w:val="00103296"/>
    <w:rsid w:val="00104DD5"/>
    <w:rsid w:val="00105AF9"/>
    <w:rsid w:val="001125AF"/>
    <w:rsid w:val="00112C5D"/>
    <w:rsid w:val="00112DE1"/>
    <w:rsid w:val="001138A8"/>
    <w:rsid w:val="00114FE3"/>
    <w:rsid w:val="001151F8"/>
    <w:rsid w:val="00116A6E"/>
    <w:rsid w:val="00116EF2"/>
    <w:rsid w:val="0012101E"/>
    <w:rsid w:val="00122CC0"/>
    <w:rsid w:val="00122DC3"/>
    <w:rsid w:val="00125366"/>
    <w:rsid w:val="0012598B"/>
    <w:rsid w:val="001308C8"/>
    <w:rsid w:val="00131250"/>
    <w:rsid w:val="001314A3"/>
    <w:rsid w:val="001319E4"/>
    <w:rsid w:val="00136FAC"/>
    <w:rsid w:val="001403A2"/>
    <w:rsid w:val="00141163"/>
    <w:rsid w:val="00141A06"/>
    <w:rsid w:val="00141B59"/>
    <w:rsid w:val="00143690"/>
    <w:rsid w:val="00143D25"/>
    <w:rsid w:val="00145D43"/>
    <w:rsid w:val="00146326"/>
    <w:rsid w:val="00146573"/>
    <w:rsid w:val="001517C7"/>
    <w:rsid w:val="00153804"/>
    <w:rsid w:val="00153AC5"/>
    <w:rsid w:val="00153E49"/>
    <w:rsid w:val="00154118"/>
    <w:rsid w:val="00154A6C"/>
    <w:rsid w:val="001554A6"/>
    <w:rsid w:val="00155753"/>
    <w:rsid w:val="001610A7"/>
    <w:rsid w:val="00164518"/>
    <w:rsid w:val="0016606A"/>
    <w:rsid w:val="00166432"/>
    <w:rsid w:val="001671E7"/>
    <w:rsid w:val="001672C5"/>
    <w:rsid w:val="0017049E"/>
    <w:rsid w:val="001710A2"/>
    <w:rsid w:val="00173053"/>
    <w:rsid w:val="001741DF"/>
    <w:rsid w:val="001766AD"/>
    <w:rsid w:val="001772CF"/>
    <w:rsid w:val="001800C0"/>
    <w:rsid w:val="001808A4"/>
    <w:rsid w:val="00182A49"/>
    <w:rsid w:val="00183074"/>
    <w:rsid w:val="001839A7"/>
    <w:rsid w:val="00183A37"/>
    <w:rsid w:val="00186094"/>
    <w:rsid w:val="00186C57"/>
    <w:rsid w:val="00191516"/>
    <w:rsid w:val="00191B7B"/>
    <w:rsid w:val="00191BCD"/>
    <w:rsid w:val="00192B47"/>
    <w:rsid w:val="00192C46"/>
    <w:rsid w:val="00193454"/>
    <w:rsid w:val="00193D49"/>
    <w:rsid w:val="0019617D"/>
    <w:rsid w:val="00196637"/>
    <w:rsid w:val="00196AB9"/>
    <w:rsid w:val="001A16E4"/>
    <w:rsid w:val="001A2589"/>
    <w:rsid w:val="001A29A5"/>
    <w:rsid w:val="001A4DAC"/>
    <w:rsid w:val="001A67AF"/>
    <w:rsid w:val="001A6804"/>
    <w:rsid w:val="001A740D"/>
    <w:rsid w:val="001A7B60"/>
    <w:rsid w:val="001B0C5F"/>
    <w:rsid w:val="001B3451"/>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6DBB"/>
    <w:rsid w:val="001C733A"/>
    <w:rsid w:val="001D1C6E"/>
    <w:rsid w:val="001D1E64"/>
    <w:rsid w:val="001D1F58"/>
    <w:rsid w:val="001D21BB"/>
    <w:rsid w:val="001D5243"/>
    <w:rsid w:val="001D56B4"/>
    <w:rsid w:val="001D5785"/>
    <w:rsid w:val="001D7E97"/>
    <w:rsid w:val="001E063C"/>
    <w:rsid w:val="001E070D"/>
    <w:rsid w:val="001E0D82"/>
    <w:rsid w:val="001E41F3"/>
    <w:rsid w:val="001E5E0B"/>
    <w:rsid w:val="001E69C5"/>
    <w:rsid w:val="001E6F15"/>
    <w:rsid w:val="001E71FA"/>
    <w:rsid w:val="001F02BB"/>
    <w:rsid w:val="001F05E0"/>
    <w:rsid w:val="001F24BD"/>
    <w:rsid w:val="001F2900"/>
    <w:rsid w:val="001F2DAB"/>
    <w:rsid w:val="001F4799"/>
    <w:rsid w:val="001F4B52"/>
    <w:rsid w:val="00200D57"/>
    <w:rsid w:val="00200E19"/>
    <w:rsid w:val="0020172E"/>
    <w:rsid w:val="0020187B"/>
    <w:rsid w:val="00203446"/>
    <w:rsid w:val="00205E08"/>
    <w:rsid w:val="00206057"/>
    <w:rsid w:val="00206F7B"/>
    <w:rsid w:val="00207076"/>
    <w:rsid w:val="00210244"/>
    <w:rsid w:val="00210F4F"/>
    <w:rsid w:val="00210FDC"/>
    <w:rsid w:val="002110DC"/>
    <w:rsid w:val="002119F3"/>
    <w:rsid w:val="00211C5A"/>
    <w:rsid w:val="00213EA9"/>
    <w:rsid w:val="0021501D"/>
    <w:rsid w:val="0021681B"/>
    <w:rsid w:val="002174ED"/>
    <w:rsid w:val="00217A6B"/>
    <w:rsid w:val="00220A12"/>
    <w:rsid w:val="002212C3"/>
    <w:rsid w:val="00225F04"/>
    <w:rsid w:val="00227F9C"/>
    <w:rsid w:val="00232C37"/>
    <w:rsid w:val="00235D6D"/>
    <w:rsid w:val="00241961"/>
    <w:rsid w:val="00243145"/>
    <w:rsid w:val="002431EA"/>
    <w:rsid w:val="00243394"/>
    <w:rsid w:val="00243755"/>
    <w:rsid w:val="00243D38"/>
    <w:rsid w:val="00244F2A"/>
    <w:rsid w:val="00245066"/>
    <w:rsid w:val="0024775B"/>
    <w:rsid w:val="00247D08"/>
    <w:rsid w:val="002523D3"/>
    <w:rsid w:val="00253E87"/>
    <w:rsid w:val="00255DC4"/>
    <w:rsid w:val="00255F58"/>
    <w:rsid w:val="00255FF0"/>
    <w:rsid w:val="0026004D"/>
    <w:rsid w:val="00261347"/>
    <w:rsid w:val="00261A22"/>
    <w:rsid w:val="00262029"/>
    <w:rsid w:val="0026419E"/>
    <w:rsid w:val="00265B9B"/>
    <w:rsid w:val="00265D7A"/>
    <w:rsid w:val="00267363"/>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36BC"/>
    <w:rsid w:val="00293C6F"/>
    <w:rsid w:val="00293E27"/>
    <w:rsid w:val="002941FB"/>
    <w:rsid w:val="00295468"/>
    <w:rsid w:val="00295F0A"/>
    <w:rsid w:val="002A12FB"/>
    <w:rsid w:val="002A2C1F"/>
    <w:rsid w:val="002A45BA"/>
    <w:rsid w:val="002A4BB7"/>
    <w:rsid w:val="002A4D8B"/>
    <w:rsid w:val="002A622E"/>
    <w:rsid w:val="002A6B19"/>
    <w:rsid w:val="002A6D98"/>
    <w:rsid w:val="002A7849"/>
    <w:rsid w:val="002B0C57"/>
    <w:rsid w:val="002B12F7"/>
    <w:rsid w:val="002B4334"/>
    <w:rsid w:val="002B4CF1"/>
    <w:rsid w:val="002B5741"/>
    <w:rsid w:val="002B5BEE"/>
    <w:rsid w:val="002B654C"/>
    <w:rsid w:val="002B7860"/>
    <w:rsid w:val="002B7C43"/>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E3947"/>
    <w:rsid w:val="002E3B7C"/>
    <w:rsid w:val="002E4205"/>
    <w:rsid w:val="002E5F4D"/>
    <w:rsid w:val="002E67F0"/>
    <w:rsid w:val="002E7C6B"/>
    <w:rsid w:val="002F1A33"/>
    <w:rsid w:val="002F228E"/>
    <w:rsid w:val="002F404D"/>
    <w:rsid w:val="002F5AF8"/>
    <w:rsid w:val="002F7AAA"/>
    <w:rsid w:val="00300B42"/>
    <w:rsid w:val="00301188"/>
    <w:rsid w:val="00301963"/>
    <w:rsid w:val="00301C0F"/>
    <w:rsid w:val="00302A2C"/>
    <w:rsid w:val="00302E56"/>
    <w:rsid w:val="003030DC"/>
    <w:rsid w:val="003039DA"/>
    <w:rsid w:val="00303C0A"/>
    <w:rsid w:val="00305409"/>
    <w:rsid w:val="00307CA4"/>
    <w:rsid w:val="00312DFD"/>
    <w:rsid w:val="00313B48"/>
    <w:rsid w:val="00314CCB"/>
    <w:rsid w:val="00314DB3"/>
    <w:rsid w:val="00316ADC"/>
    <w:rsid w:val="00316D63"/>
    <w:rsid w:val="00321A0E"/>
    <w:rsid w:val="003230F1"/>
    <w:rsid w:val="0032441B"/>
    <w:rsid w:val="003244D1"/>
    <w:rsid w:val="00324CDB"/>
    <w:rsid w:val="00326021"/>
    <w:rsid w:val="00332928"/>
    <w:rsid w:val="00336875"/>
    <w:rsid w:val="00337988"/>
    <w:rsid w:val="00341121"/>
    <w:rsid w:val="00341B75"/>
    <w:rsid w:val="00343C53"/>
    <w:rsid w:val="0034523B"/>
    <w:rsid w:val="003466AD"/>
    <w:rsid w:val="00347054"/>
    <w:rsid w:val="00347873"/>
    <w:rsid w:val="0035274B"/>
    <w:rsid w:val="003527CF"/>
    <w:rsid w:val="0035635D"/>
    <w:rsid w:val="0035760F"/>
    <w:rsid w:val="00362568"/>
    <w:rsid w:val="00362738"/>
    <w:rsid w:val="00363F28"/>
    <w:rsid w:val="003645D7"/>
    <w:rsid w:val="0036497A"/>
    <w:rsid w:val="00367644"/>
    <w:rsid w:val="003678BD"/>
    <w:rsid w:val="00373587"/>
    <w:rsid w:val="003735BE"/>
    <w:rsid w:val="00375141"/>
    <w:rsid w:val="00375852"/>
    <w:rsid w:val="0037698A"/>
    <w:rsid w:val="003801B7"/>
    <w:rsid w:val="003807FC"/>
    <w:rsid w:val="00380E2C"/>
    <w:rsid w:val="003810CA"/>
    <w:rsid w:val="00383123"/>
    <w:rsid w:val="00383682"/>
    <w:rsid w:val="00383DBB"/>
    <w:rsid w:val="00384511"/>
    <w:rsid w:val="00385BF6"/>
    <w:rsid w:val="003917CB"/>
    <w:rsid w:val="003926AA"/>
    <w:rsid w:val="003A004F"/>
    <w:rsid w:val="003A1C0C"/>
    <w:rsid w:val="003A2642"/>
    <w:rsid w:val="003A4A87"/>
    <w:rsid w:val="003A4C43"/>
    <w:rsid w:val="003A4ECC"/>
    <w:rsid w:val="003A4F1C"/>
    <w:rsid w:val="003A5098"/>
    <w:rsid w:val="003B06ED"/>
    <w:rsid w:val="003B27A7"/>
    <w:rsid w:val="003B360F"/>
    <w:rsid w:val="003B374F"/>
    <w:rsid w:val="003B713D"/>
    <w:rsid w:val="003C17B4"/>
    <w:rsid w:val="003C1DE9"/>
    <w:rsid w:val="003C4D7F"/>
    <w:rsid w:val="003C6E43"/>
    <w:rsid w:val="003C70CF"/>
    <w:rsid w:val="003C7BB8"/>
    <w:rsid w:val="003C7D32"/>
    <w:rsid w:val="003D0759"/>
    <w:rsid w:val="003D103F"/>
    <w:rsid w:val="003D2F71"/>
    <w:rsid w:val="003D3570"/>
    <w:rsid w:val="003D54FA"/>
    <w:rsid w:val="003D5B65"/>
    <w:rsid w:val="003D66EB"/>
    <w:rsid w:val="003D716B"/>
    <w:rsid w:val="003E0222"/>
    <w:rsid w:val="003E0E5A"/>
    <w:rsid w:val="003E149A"/>
    <w:rsid w:val="003E1A36"/>
    <w:rsid w:val="003E34C7"/>
    <w:rsid w:val="003E3DD4"/>
    <w:rsid w:val="003E5D3B"/>
    <w:rsid w:val="003E705F"/>
    <w:rsid w:val="003F0BB2"/>
    <w:rsid w:val="003F1537"/>
    <w:rsid w:val="003F1645"/>
    <w:rsid w:val="003F18E2"/>
    <w:rsid w:val="003F2400"/>
    <w:rsid w:val="003F31F2"/>
    <w:rsid w:val="003F3B11"/>
    <w:rsid w:val="0040016B"/>
    <w:rsid w:val="0040163E"/>
    <w:rsid w:val="004037E8"/>
    <w:rsid w:val="004040A8"/>
    <w:rsid w:val="00410D44"/>
    <w:rsid w:val="00411BE0"/>
    <w:rsid w:val="00411CE0"/>
    <w:rsid w:val="004120C1"/>
    <w:rsid w:val="00416EFC"/>
    <w:rsid w:val="00420051"/>
    <w:rsid w:val="00422350"/>
    <w:rsid w:val="0042343D"/>
    <w:rsid w:val="0042414F"/>
    <w:rsid w:val="004242F1"/>
    <w:rsid w:val="0042487B"/>
    <w:rsid w:val="00426A9A"/>
    <w:rsid w:val="0042747D"/>
    <w:rsid w:val="00427C49"/>
    <w:rsid w:val="004300A0"/>
    <w:rsid w:val="004315EE"/>
    <w:rsid w:val="00432A6B"/>
    <w:rsid w:val="0043357A"/>
    <w:rsid w:val="00434B77"/>
    <w:rsid w:val="0043544E"/>
    <w:rsid w:val="00436371"/>
    <w:rsid w:val="00436A9F"/>
    <w:rsid w:val="00437331"/>
    <w:rsid w:val="004406DB"/>
    <w:rsid w:val="00442D34"/>
    <w:rsid w:val="00443150"/>
    <w:rsid w:val="00444831"/>
    <w:rsid w:val="00444983"/>
    <w:rsid w:val="0044550D"/>
    <w:rsid w:val="0045024A"/>
    <w:rsid w:val="004509F6"/>
    <w:rsid w:val="00451F36"/>
    <w:rsid w:val="00453394"/>
    <w:rsid w:val="00453FE3"/>
    <w:rsid w:val="00454CCC"/>
    <w:rsid w:val="00455B43"/>
    <w:rsid w:val="0045787F"/>
    <w:rsid w:val="00457CBC"/>
    <w:rsid w:val="00460D1A"/>
    <w:rsid w:val="00464520"/>
    <w:rsid w:val="00464F27"/>
    <w:rsid w:val="00466F11"/>
    <w:rsid w:val="00467FA8"/>
    <w:rsid w:val="00471092"/>
    <w:rsid w:val="00471B88"/>
    <w:rsid w:val="004725B8"/>
    <w:rsid w:val="00473E0E"/>
    <w:rsid w:val="00473FA1"/>
    <w:rsid w:val="00474CE1"/>
    <w:rsid w:val="004762DD"/>
    <w:rsid w:val="0047737D"/>
    <w:rsid w:val="0048071D"/>
    <w:rsid w:val="00480933"/>
    <w:rsid w:val="00480B01"/>
    <w:rsid w:val="004814D7"/>
    <w:rsid w:val="00481D50"/>
    <w:rsid w:val="0048379E"/>
    <w:rsid w:val="00483B4A"/>
    <w:rsid w:val="00483B93"/>
    <w:rsid w:val="00483CE2"/>
    <w:rsid w:val="0048412F"/>
    <w:rsid w:val="0048681D"/>
    <w:rsid w:val="00486F13"/>
    <w:rsid w:val="0048714D"/>
    <w:rsid w:val="00490AC4"/>
    <w:rsid w:val="004936FE"/>
    <w:rsid w:val="004948D4"/>
    <w:rsid w:val="00495B32"/>
    <w:rsid w:val="00495CB3"/>
    <w:rsid w:val="004969C6"/>
    <w:rsid w:val="00496A12"/>
    <w:rsid w:val="004A06FA"/>
    <w:rsid w:val="004A1958"/>
    <w:rsid w:val="004A2BD6"/>
    <w:rsid w:val="004A7485"/>
    <w:rsid w:val="004B0EEF"/>
    <w:rsid w:val="004B1EC1"/>
    <w:rsid w:val="004B329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E63"/>
    <w:rsid w:val="004E1161"/>
    <w:rsid w:val="004E143A"/>
    <w:rsid w:val="004E290D"/>
    <w:rsid w:val="004E2C5A"/>
    <w:rsid w:val="004E3244"/>
    <w:rsid w:val="004E3465"/>
    <w:rsid w:val="004E35E1"/>
    <w:rsid w:val="004E537A"/>
    <w:rsid w:val="004E5EA6"/>
    <w:rsid w:val="004F0400"/>
    <w:rsid w:val="004F1436"/>
    <w:rsid w:val="004F1A59"/>
    <w:rsid w:val="004F1F01"/>
    <w:rsid w:val="004F3748"/>
    <w:rsid w:val="004F4AAA"/>
    <w:rsid w:val="00502095"/>
    <w:rsid w:val="00504FEB"/>
    <w:rsid w:val="0050749F"/>
    <w:rsid w:val="005076BB"/>
    <w:rsid w:val="00507A5C"/>
    <w:rsid w:val="00510914"/>
    <w:rsid w:val="00514D73"/>
    <w:rsid w:val="00514E5C"/>
    <w:rsid w:val="005155D6"/>
    <w:rsid w:val="0051580D"/>
    <w:rsid w:val="0051681B"/>
    <w:rsid w:val="0052120D"/>
    <w:rsid w:val="0052122E"/>
    <w:rsid w:val="00521A50"/>
    <w:rsid w:val="0052608E"/>
    <w:rsid w:val="00527E8D"/>
    <w:rsid w:val="005305EA"/>
    <w:rsid w:val="00534A0D"/>
    <w:rsid w:val="00534FAF"/>
    <w:rsid w:val="005373CC"/>
    <w:rsid w:val="00537C09"/>
    <w:rsid w:val="00537F52"/>
    <w:rsid w:val="0054057E"/>
    <w:rsid w:val="00540C7E"/>
    <w:rsid w:val="00540CE5"/>
    <w:rsid w:val="00541762"/>
    <w:rsid w:val="00542961"/>
    <w:rsid w:val="00543905"/>
    <w:rsid w:val="00544887"/>
    <w:rsid w:val="00544C58"/>
    <w:rsid w:val="005453BE"/>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B27"/>
    <w:rsid w:val="00592D74"/>
    <w:rsid w:val="00593222"/>
    <w:rsid w:val="00596977"/>
    <w:rsid w:val="005A01FB"/>
    <w:rsid w:val="005A06E0"/>
    <w:rsid w:val="005A0BA9"/>
    <w:rsid w:val="005A1A4A"/>
    <w:rsid w:val="005A215F"/>
    <w:rsid w:val="005A3574"/>
    <w:rsid w:val="005A3FDA"/>
    <w:rsid w:val="005A5BCD"/>
    <w:rsid w:val="005A6244"/>
    <w:rsid w:val="005A75C4"/>
    <w:rsid w:val="005B0B61"/>
    <w:rsid w:val="005B2778"/>
    <w:rsid w:val="005B5717"/>
    <w:rsid w:val="005B5FC2"/>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57B7"/>
    <w:rsid w:val="005E6F86"/>
    <w:rsid w:val="005E72EE"/>
    <w:rsid w:val="005E7440"/>
    <w:rsid w:val="005F01AF"/>
    <w:rsid w:val="005F1C47"/>
    <w:rsid w:val="005F3A0F"/>
    <w:rsid w:val="005F60A7"/>
    <w:rsid w:val="005F6A73"/>
    <w:rsid w:val="005F758B"/>
    <w:rsid w:val="00600EF9"/>
    <w:rsid w:val="00601005"/>
    <w:rsid w:val="00602BA6"/>
    <w:rsid w:val="006042DE"/>
    <w:rsid w:val="00607835"/>
    <w:rsid w:val="00607ECA"/>
    <w:rsid w:val="00610135"/>
    <w:rsid w:val="00611667"/>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649F"/>
    <w:rsid w:val="00636F27"/>
    <w:rsid w:val="00645485"/>
    <w:rsid w:val="0064607F"/>
    <w:rsid w:val="006479E9"/>
    <w:rsid w:val="00650AEF"/>
    <w:rsid w:val="006512A1"/>
    <w:rsid w:val="00651892"/>
    <w:rsid w:val="00651B8F"/>
    <w:rsid w:val="006535C9"/>
    <w:rsid w:val="00656CCB"/>
    <w:rsid w:val="0065731B"/>
    <w:rsid w:val="00657C80"/>
    <w:rsid w:val="00660BBB"/>
    <w:rsid w:val="00663D21"/>
    <w:rsid w:val="00663FAB"/>
    <w:rsid w:val="006663D5"/>
    <w:rsid w:val="00666D1D"/>
    <w:rsid w:val="00667010"/>
    <w:rsid w:val="00667188"/>
    <w:rsid w:val="006738C3"/>
    <w:rsid w:val="00675EB0"/>
    <w:rsid w:val="00675FB0"/>
    <w:rsid w:val="00677D04"/>
    <w:rsid w:val="00682C60"/>
    <w:rsid w:val="00683937"/>
    <w:rsid w:val="006850E9"/>
    <w:rsid w:val="00686896"/>
    <w:rsid w:val="00690236"/>
    <w:rsid w:val="006907A4"/>
    <w:rsid w:val="00690DF0"/>
    <w:rsid w:val="00694755"/>
    <w:rsid w:val="00694D79"/>
    <w:rsid w:val="00695056"/>
    <w:rsid w:val="00695808"/>
    <w:rsid w:val="00696791"/>
    <w:rsid w:val="006A0792"/>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5730"/>
    <w:rsid w:val="006D633E"/>
    <w:rsid w:val="006D70D0"/>
    <w:rsid w:val="006D7A12"/>
    <w:rsid w:val="006E1F56"/>
    <w:rsid w:val="006E21FB"/>
    <w:rsid w:val="006E2764"/>
    <w:rsid w:val="006E39ED"/>
    <w:rsid w:val="006E3F87"/>
    <w:rsid w:val="006E599A"/>
    <w:rsid w:val="006E5D48"/>
    <w:rsid w:val="006E73C4"/>
    <w:rsid w:val="006F173E"/>
    <w:rsid w:val="006F2275"/>
    <w:rsid w:val="006F2BB1"/>
    <w:rsid w:val="006F5D6C"/>
    <w:rsid w:val="006F5EBF"/>
    <w:rsid w:val="006F5F8B"/>
    <w:rsid w:val="006F6193"/>
    <w:rsid w:val="006F74F9"/>
    <w:rsid w:val="00701C5B"/>
    <w:rsid w:val="00703659"/>
    <w:rsid w:val="0070403C"/>
    <w:rsid w:val="00706710"/>
    <w:rsid w:val="00710AB7"/>
    <w:rsid w:val="00711447"/>
    <w:rsid w:val="007120AE"/>
    <w:rsid w:val="007120F4"/>
    <w:rsid w:val="00713A42"/>
    <w:rsid w:val="00713B40"/>
    <w:rsid w:val="00714068"/>
    <w:rsid w:val="00715F3C"/>
    <w:rsid w:val="00715F69"/>
    <w:rsid w:val="007165A0"/>
    <w:rsid w:val="0071673F"/>
    <w:rsid w:val="0071768C"/>
    <w:rsid w:val="00717A21"/>
    <w:rsid w:val="00721BBA"/>
    <w:rsid w:val="00721F6F"/>
    <w:rsid w:val="00723E83"/>
    <w:rsid w:val="00724112"/>
    <w:rsid w:val="00727E73"/>
    <w:rsid w:val="007319D5"/>
    <w:rsid w:val="007331C7"/>
    <w:rsid w:val="00733BB9"/>
    <w:rsid w:val="00735465"/>
    <w:rsid w:val="00735B72"/>
    <w:rsid w:val="007362B9"/>
    <w:rsid w:val="007365DD"/>
    <w:rsid w:val="00737D6B"/>
    <w:rsid w:val="0074196E"/>
    <w:rsid w:val="00743550"/>
    <w:rsid w:val="0074380F"/>
    <w:rsid w:val="00745F3E"/>
    <w:rsid w:val="00746FD4"/>
    <w:rsid w:val="00747830"/>
    <w:rsid w:val="007502FA"/>
    <w:rsid w:val="0075180D"/>
    <w:rsid w:val="00751D9D"/>
    <w:rsid w:val="00755C0C"/>
    <w:rsid w:val="007634C8"/>
    <w:rsid w:val="00764659"/>
    <w:rsid w:val="00765685"/>
    <w:rsid w:val="0076591D"/>
    <w:rsid w:val="00765E55"/>
    <w:rsid w:val="007663BB"/>
    <w:rsid w:val="007677A9"/>
    <w:rsid w:val="00770839"/>
    <w:rsid w:val="0077174D"/>
    <w:rsid w:val="0077233A"/>
    <w:rsid w:val="0077308A"/>
    <w:rsid w:val="007736D7"/>
    <w:rsid w:val="00773B47"/>
    <w:rsid w:val="00774F2E"/>
    <w:rsid w:val="00776E5F"/>
    <w:rsid w:val="00782036"/>
    <w:rsid w:val="0078320C"/>
    <w:rsid w:val="00783DD5"/>
    <w:rsid w:val="00784537"/>
    <w:rsid w:val="0079092B"/>
    <w:rsid w:val="00792342"/>
    <w:rsid w:val="00792FD5"/>
    <w:rsid w:val="00793450"/>
    <w:rsid w:val="00796520"/>
    <w:rsid w:val="00796E91"/>
    <w:rsid w:val="00797AA9"/>
    <w:rsid w:val="007A0B32"/>
    <w:rsid w:val="007A27FB"/>
    <w:rsid w:val="007A458A"/>
    <w:rsid w:val="007A4B0F"/>
    <w:rsid w:val="007A5D70"/>
    <w:rsid w:val="007A750D"/>
    <w:rsid w:val="007B08FF"/>
    <w:rsid w:val="007B0F89"/>
    <w:rsid w:val="007B2612"/>
    <w:rsid w:val="007B2B4E"/>
    <w:rsid w:val="007B2D64"/>
    <w:rsid w:val="007B512A"/>
    <w:rsid w:val="007B540F"/>
    <w:rsid w:val="007B5CB6"/>
    <w:rsid w:val="007B6897"/>
    <w:rsid w:val="007B7E42"/>
    <w:rsid w:val="007B7EA1"/>
    <w:rsid w:val="007B7FC5"/>
    <w:rsid w:val="007C0CEF"/>
    <w:rsid w:val="007C1584"/>
    <w:rsid w:val="007C2097"/>
    <w:rsid w:val="007C2536"/>
    <w:rsid w:val="007C6A33"/>
    <w:rsid w:val="007C6FC5"/>
    <w:rsid w:val="007C7C38"/>
    <w:rsid w:val="007D0925"/>
    <w:rsid w:val="007D1118"/>
    <w:rsid w:val="007D1570"/>
    <w:rsid w:val="007D3DDB"/>
    <w:rsid w:val="007D4544"/>
    <w:rsid w:val="007D4FDF"/>
    <w:rsid w:val="007D6A07"/>
    <w:rsid w:val="007D720E"/>
    <w:rsid w:val="007D792B"/>
    <w:rsid w:val="007E04AD"/>
    <w:rsid w:val="007E0F50"/>
    <w:rsid w:val="007E199B"/>
    <w:rsid w:val="007E1F3C"/>
    <w:rsid w:val="007E2EE1"/>
    <w:rsid w:val="007E3638"/>
    <w:rsid w:val="007E78D5"/>
    <w:rsid w:val="007F7200"/>
    <w:rsid w:val="007F7C4C"/>
    <w:rsid w:val="007F7C71"/>
    <w:rsid w:val="00800C5B"/>
    <w:rsid w:val="00801717"/>
    <w:rsid w:val="0080296D"/>
    <w:rsid w:val="008036C0"/>
    <w:rsid w:val="00803783"/>
    <w:rsid w:val="00804F83"/>
    <w:rsid w:val="00805214"/>
    <w:rsid w:val="008066FB"/>
    <w:rsid w:val="0081006D"/>
    <w:rsid w:val="008114B6"/>
    <w:rsid w:val="008116FD"/>
    <w:rsid w:val="0081182E"/>
    <w:rsid w:val="00811971"/>
    <w:rsid w:val="00811A87"/>
    <w:rsid w:val="0081307E"/>
    <w:rsid w:val="008136B4"/>
    <w:rsid w:val="00814B1D"/>
    <w:rsid w:val="008150D9"/>
    <w:rsid w:val="008153BC"/>
    <w:rsid w:val="008225B3"/>
    <w:rsid w:val="008231B8"/>
    <w:rsid w:val="0082443E"/>
    <w:rsid w:val="008257C6"/>
    <w:rsid w:val="008269E1"/>
    <w:rsid w:val="00826BD9"/>
    <w:rsid w:val="008279FA"/>
    <w:rsid w:val="00830210"/>
    <w:rsid w:val="0083046E"/>
    <w:rsid w:val="00830614"/>
    <w:rsid w:val="00830921"/>
    <w:rsid w:val="00832512"/>
    <w:rsid w:val="008342E4"/>
    <w:rsid w:val="0083492C"/>
    <w:rsid w:val="00836B28"/>
    <w:rsid w:val="0084087A"/>
    <w:rsid w:val="008411FB"/>
    <w:rsid w:val="00841859"/>
    <w:rsid w:val="008419BD"/>
    <w:rsid w:val="00842F7C"/>
    <w:rsid w:val="008430C1"/>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97"/>
    <w:rsid w:val="00856BAA"/>
    <w:rsid w:val="0086103D"/>
    <w:rsid w:val="00861E73"/>
    <w:rsid w:val="008626E7"/>
    <w:rsid w:val="00862D95"/>
    <w:rsid w:val="00862F3D"/>
    <w:rsid w:val="008642A7"/>
    <w:rsid w:val="00866091"/>
    <w:rsid w:val="008666D1"/>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5C6D"/>
    <w:rsid w:val="008A66C8"/>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3AF1"/>
    <w:rsid w:val="008C4F28"/>
    <w:rsid w:val="008C543F"/>
    <w:rsid w:val="008C6EF4"/>
    <w:rsid w:val="008D0F70"/>
    <w:rsid w:val="008D1F1F"/>
    <w:rsid w:val="008D3BDC"/>
    <w:rsid w:val="008D5068"/>
    <w:rsid w:val="008D6570"/>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01B"/>
    <w:rsid w:val="009058E6"/>
    <w:rsid w:val="00906F20"/>
    <w:rsid w:val="009233C5"/>
    <w:rsid w:val="0092453D"/>
    <w:rsid w:val="00924665"/>
    <w:rsid w:val="00924BC8"/>
    <w:rsid w:val="00925FC5"/>
    <w:rsid w:val="00927D2A"/>
    <w:rsid w:val="009323D1"/>
    <w:rsid w:val="0093290D"/>
    <w:rsid w:val="00933EC9"/>
    <w:rsid w:val="0093465F"/>
    <w:rsid w:val="00934A3F"/>
    <w:rsid w:val="00935BA2"/>
    <w:rsid w:val="0093736D"/>
    <w:rsid w:val="00941C8B"/>
    <w:rsid w:val="00943F8B"/>
    <w:rsid w:val="00945761"/>
    <w:rsid w:val="00945BED"/>
    <w:rsid w:val="009460DD"/>
    <w:rsid w:val="00946149"/>
    <w:rsid w:val="00951332"/>
    <w:rsid w:val="009519B8"/>
    <w:rsid w:val="0095390B"/>
    <w:rsid w:val="00956165"/>
    <w:rsid w:val="00960122"/>
    <w:rsid w:val="00960590"/>
    <w:rsid w:val="009629CA"/>
    <w:rsid w:val="00962E3B"/>
    <w:rsid w:val="00963904"/>
    <w:rsid w:val="00965115"/>
    <w:rsid w:val="009658ED"/>
    <w:rsid w:val="009662C6"/>
    <w:rsid w:val="009662EB"/>
    <w:rsid w:val="009667AF"/>
    <w:rsid w:val="00966C4D"/>
    <w:rsid w:val="00967FCA"/>
    <w:rsid w:val="00970EC6"/>
    <w:rsid w:val="009723CC"/>
    <w:rsid w:val="009729A5"/>
    <w:rsid w:val="00975BBB"/>
    <w:rsid w:val="009777D9"/>
    <w:rsid w:val="009811CE"/>
    <w:rsid w:val="0098188F"/>
    <w:rsid w:val="00985260"/>
    <w:rsid w:val="00990326"/>
    <w:rsid w:val="00990561"/>
    <w:rsid w:val="00990C15"/>
    <w:rsid w:val="00991B88"/>
    <w:rsid w:val="00992B7B"/>
    <w:rsid w:val="00992F9B"/>
    <w:rsid w:val="00994A63"/>
    <w:rsid w:val="00994B13"/>
    <w:rsid w:val="0099606D"/>
    <w:rsid w:val="0099651F"/>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C7E54"/>
    <w:rsid w:val="009D02C9"/>
    <w:rsid w:val="009D0A87"/>
    <w:rsid w:val="009D2E10"/>
    <w:rsid w:val="009D4B37"/>
    <w:rsid w:val="009D4CCB"/>
    <w:rsid w:val="009D6DFB"/>
    <w:rsid w:val="009E00D0"/>
    <w:rsid w:val="009E1405"/>
    <w:rsid w:val="009E20D0"/>
    <w:rsid w:val="009E3297"/>
    <w:rsid w:val="009E4082"/>
    <w:rsid w:val="009E42B8"/>
    <w:rsid w:val="009E444A"/>
    <w:rsid w:val="009E4CCE"/>
    <w:rsid w:val="009E631B"/>
    <w:rsid w:val="009E6F55"/>
    <w:rsid w:val="009E7078"/>
    <w:rsid w:val="009F1714"/>
    <w:rsid w:val="009F2D35"/>
    <w:rsid w:val="009F2EEC"/>
    <w:rsid w:val="009F4388"/>
    <w:rsid w:val="009F5449"/>
    <w:rsid w:val="009F56C7"/>
    <w:rsid w:val="009F63AF"/>
    <w:rsid w:val="009F734F"/>
    <w:rsid w:val="009F7656"/>
    <w:rsid w:val="009F7784"/>
    <w:rsid w:val="00A00234"/>
    <w:rsid w:val="00A01D5F"/>
    <w:rsid w:val="00A02796"/>
    <w:rsid w:val="00A04B0F"/>
    <w:rsid w:val="00A05DE9"/>
    <w:rsid w:val="00A0789F"/>
    <w:rsid w:val="00A11BCD"/>
    <w:rsid w:val="00A1205C"/>
    <w:rsid w:val="00A12F42"/>
    <w:rsid w:val="00A13060"/>
    <w:rsid w:val="00A22337"/>
    <w:rsid w:val="00A224E8"/>
    <w:rsid w:val="00A22504"/>
    <w:rsid w:val="00A22999"/>
    <w:rsid w:val="00A24032"/>
    <w:rsid w:val="00A246B6"/>
    <w:rsid w:val="00A24DBA"/>
    <w:rsid w:val="00A27CB4"/>
    <w:rsid w:val="00A323EF"/>
    <w:rsid w:val="00A3271F"/>
    <w:rsid w:val="00A327EA"/>
    <w:rsid w:val="00A328BA"/>
    <w:rsid w:val="00A32A88"/>
    <w:rsid w:val="00A3450C"/>
    <w:rsid w:val="00A3474E"/>
    <w:rsid w:val="00A35F56"/>
    <w:rsid w:val="00A36590"/>
    <w:rsid w:val="00A36CB6"/>
    <w:rsid w:val="00A41F5E"/>
    <w:rsid w:val="00A436DD"/>
    <w:rsid w:val="00A44EAA"/>
    <w:rsid w:val="00A45903"/>
    <w:rsid w:val="00A45B81"/>
    <w:rsid w:val="00A45EF3"/>
    <w:rsid w:val="00A46D3A"/>
    <w:rsid w:val="00A472FC"/>
    <w:rsid w:val="00A47E70"/>
    <w:rsid w:val="00A50196"/>
    <w:rsid w:val="00A5360E"/>
    <w:rsid w:val="00A53C6A"/>
    <w:rsid w:val="00A54F97"/>
    <w:rsid w:val="00A556BD"/>
    <w:rsid w:val="00A56103"/>
    <w:rsid w:val="00A5649D"/>
    <w:rsid w:val="00A56D61"/>
    <w:rsid w:val="00A56FB8"/>
    <w:rsid w:val="00A61D11"/>
    <w:rsid w:val="00A64AAB"/>
    <w:rsid w:val="00A663C3"/>
    <w:rsid w:val="00A679EC"/>
    <w:rsid w:val="00A67D8A"/>
    <w:rsid w:val="00A70B1D"/>
    <w:rsid w:val="00A7172B"/>
    <w:rsid w:val="00A736BE"/>
    <w:rsid w:val="00A73BEC"/>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78E"/>
    <w:rsid w:val="00A958AA"/>
    <w:rsid w:val="00A959E2"/>
    <w:rsid w:val="00A96713"/>
    <w:rsid w:val="00AA29D5"/>
    <w:rsid w:val="00AA3521"/>
    <w:rsid w:val="00AA3750"/>
    <w:rsid w:val="00AA66C7"/>
    <w:rsid w:val="00AA6833"/>
    <w:rsid w:val="00AB0643"/>
    <w:rsid w:val="00AB08F2"/>
    <w:rsid w:val="00AB574A"/>
    <w:rsid w:val="00AB5973"/>
    <w:rsid w:val="00AB73DE"/>
    <w:rsid w:val="00AC005B"/>
    <w:rsid w:val="00AC0F5C"/>
    <w:rsid w:val="00AC1E75"/>
    <w:rsid w:val="00AC1FA7"/>
    <w:rsid w:val="00AC38E7"/>
    <w:rsid w:val="00AC42ED"/>
    <w:rsid w:val="00AC5F94"/>
    <w:rsid w:val="00AC5FA7"/>
    <w:rsid w:val="00AD08BA"/>
    <w:rsid w:val="00AD0D78"/>
    <w:rsid w:val="00AD1CD8"/>
    <w:rsid w:val="00AD2B9D"/>
    <w:rsid w:val="00AD368A"/>
    <w:rsid w:val="00AD3BE8"/>
    <w:rsid w:val="00AD4BD0"/>
    <w:rsid w:val="00AD5B5C"/>
    <w:rsid w:val="00AD6714"/>
    <w:rsid w:val="00AE2046"/>
    <w:rsid w:val="00AE497B"/>
    <w:rsid w:val="00AE56A7"/>
    <w:rsid w:val="00AE5F0C"/>
    <w:rsid w:val="00AE6786"/>
    <w:rsid w:val="00AE6CEB"/>
    <w:rsid w:val="00AE7026"/>
    <w:rsid w:val="00AF1A38"/>
    <w:rsid w:val="00AF28DD"/>
    <w:rsid w:val="00AF3325"/>
    <w:rsid w:val="00AF39E1"/>
    <w:rsid w:val="00AF4403"/>
    <w:rsid w:val="00AF4B41"/>
    <w:rsid w:val="00AF56D6"/>
    <w:rsid w:val="00AF631E"/>
    <w:rsid w:val="00AF64DA"/>
    <w:rsid w:val="00B01449"/>
    <w:rsid w:val="00B016A4"/>
    <w:rsid w:val="00B0220F"/>
    <w:rsid w:val="00B02264"/>
    <w:rsid w:val="00B0341B"/>
    <w:rsid w:val="00B038C8"/>
    <w:rsid w:val="00B04D56"/>
    <w:rsid w:val="00B06BAD"/>
    <w:rsid w:val="00B07856"/>
    <w:rsid w:val="00B12BBB"/>
    <w:rsid w:val="00B15C81"/>
    <w:rsid w:val="00B167C3"/>
    <w:rsid w:val="00B17294"/>
    <w:rsid w:val="00B179EB"/>
    <w:rsid w:val="00B22822"/>
    <w:rsid w:val="00B22CEC"/>
    <w:rsid w:val="00B23980"/>
    <w:rsid w:val="00B25162"/>
    <w:rsid w:val="00B253F1"/>
    <w:rsid w:val="00B2567C"/>
    <w:rsid w:val="00B258BB"/>
    <w:rsid w:val="00B26273"/>
    <w:rsid w:val="00B3074D"/>
    <w:rsid w:val="00B3298C"/>
    <w:rsid w:val="00B34410"/>
    <w:rsid w:val="00B3466A"/>
    <w:rsid w:val="00B36319"/>
    <w:rsid w:val="00B37E79"/>
    <w:rsid w:val="00B37F05"/>
    <w:rsid w:val="00B40277"/>
    <w:rsid w:val="00B4117E"/>
    <w:rsid w:val="00B41A38"/>
    <w:rsid w:val="00B42EE4"/>
    <w:rsid w:val="00B46EBE"/>
    <w:rsid w:val="00B47B3C"/>
    <w:rsid w:val="00B50F71"/>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5611"/>
    <w:rsid w:val="00B873CD"/>
    <w:rsid w:val="00B87676"/>
    <w:rsid w:val="00B90669"/>
    <w:rsid w:val="00B9655A"/>
    <w:rsid w:val="00B968C8"/>
    <w:rsid w:val="00B96DBA"/>
    <w:rsid w:val="00B97469"/>
    <w:rsid w:val="00BA086B"/>
    <w:rsid w:val="00BA11EF"/>
    <w:rsid w:val="00BA2CCF"/>
    <w:rsid w:val="00BA37B3"/>
    <w:rsid w:val="00BA3EC5"/>
    <w:rsid w:val="00BA3F4D"/>
    <w:rsid w:val="00BA41FA"/>
    <w:rsid w:val="00BA67BD"/>
    <w:rsid w:val="00BA761E"/>
    <w:rsid w:val="00BB09DA"/>
    <w:rsid w:val="00BB0FD6"/>
    <w:rsid w:val="00BB1209"/>
    <w:rsid w:val="00BB136A"/>
    <w:rsid w:val="00BB273A"/>
    <w:rsid w:val="00BB2B5C"/>
    <w:rsid w:val="00BB2FE9"/>
    <w:rsid w:val="00BB3A98"/>
    <w:rsid w:val="00BB4117"/>
    <w:rsid w:val="00BB4A31"/>
    <w:rsid w:val="00BB5DFC"/>
    <w:rsid w:val="00BB60E1"/>
    <w:rsid w:val="00BC0807"/>
    <w:rsid w:val="00BC146D"/>
    <w:rsid w:val="00BC2C8E"/>
    <w:rsid w:val="00BC53F2"/>
    <w:rsid w:val="00BC5ACE"/>
    <w:rsid w:val="00BD09F5"/>
    <w:rsid w:val="00BD279D"/>
    <w:rsid w:val="00BD3926"/>
    <w:rsid w:val="00BD3FBB"/>
    <w:rsid w:val="00BD4ADD"/>
    <w:rsid w:val="00BD5CA8"/>
    <w:rsid w:val="00BD695F"/>
    <w:rsid w:val="00BD6BB8"/>
    <w:rsid w:val="00BD71EA"/>
    <w:rsid w:val="00BD7D22"/>
    <w:rsid w:val="00BE031C"/>
    <w:rsid w:val="00BE0FB5"/>
    <w:rsid w:val="00BE14F8"/>
    <w:rsid w:val="00BE3C38"/>
    <w:rsid w:val="00BE4232"/>
    <w:rsid w:val="00BE7AB6"/>
    <w:rsid w:val="00BE7AD2"/>
    <w:rsid w:val="00BE7D43"/>
    <w:rsid w:val="00BF039D"/>
    <w:rsid w:val="00BF0F58"/>
    <w:rsid w:val="00BF1007"/>
    <w:rsid w:val="00BF3400"/>
    <w:rsid w:val="00BF37C1"/>
    <w:rsid w:val="00BF5659"/>
    <w:rsid w:val="00BF6E24"/>
    <w:rsid w:val="00C00273"/>
    <w:rsid w:val="00C02101"/>
    <w:rsid w:val="00C05939"/>
    <w:rsid w:val="00C07168"/>
    <w:rsid w:val="00C10150"/>
    <w:rsid w:val="00C11C3F"/>
    <w:rsid w:val="00C12E55"/>
    <w:rsid w:val="00C147E1"/>
    <w:rsid w:val="00C16487"/>
    <w:rsid w:val="00C16C4E"/>
    <w:rsid w:val="00C1754C"/>
    <w:rsid w:val="00C17E7B"/>
    <w:rsid w:val="00C220B7"/>
    <w:rsid w:val="00C225BF"/>
    <w:rsid w:val="00C23A0F"/>
    <w:rsid w:val="00C25A4B"/>
    <w:rsid w:val="00C26696"/>
    <w:rsid w:val="00C268F7"/>
    <w:rsid w:val="00C27AF1"/>
    <w:rsid w:val="00C27F99"/>
    <w:rsid w:val="00C301A6"/>
    <w:rsid w:val="00C3238A"/>
    <w:rsid w:val="00C34FA5"/>
    <w:rsid w:val="00C37B2E"/>
    <w:rsid w:val="00C4072E"/>
    <w:rsid w:val="00C4375E"/>
    <w:rsid w:val="00C44065"/>
    <w:rsid w:val="00C4612B"/>
    <w:rsid w:val="00C503BF"/>
    <w:rsid w:val="00C51210"/>
    <w:rsid w:val="00C51879"/>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983"/>
    <w:rsid w:val="00C70453"/>
    <w:rsid w:val="00C70E12"/>
    <w:rsid w:val="00C70FDB"/>
    <w:rsid w:val="00C72740"/>
    <w:rsid w:val="00C73C5E"/>
    <w:rsid w:val="00C749C3"/>
    <w:rsid w:val="00C771EE"/>
    <w:rsid w:val="00C80551"/>
    <w:rsid w:val="00C80974"/>
    <w:rsid w:val="00C81E06"/>
    <w:rsid w:val="00C84B53"/>
    <w:rsid w:val="00C84B7A"/>
    <w:rsid w:val="00C85734"/>
    <w:rsid w:val="00C86568"/>
    <w:rsid w:val="00C87FAA"/>
    <w:rsid w:val="00C90661"/>
    <w:rsid w:val="00C90D9D"/>
    <w:rsid w:val="00C94506"/>
    <w:rsid w:val="00C95985"/>
    <w:rsid w:val="00C96844"/>
    <w:rsid w:val="00CA0882"/>
    <w:rsid w:val="00CA1001"/>
    <w:rsid w:val="00CA10FF"/>
    <w:rsid w:val="00CA17CB"/>
    <w:rsid w:val="00CA39CB"/>
    <w:rsid w:val="00CA43FC"/>
    <w:rsid w:val="00CA448A"/>
    <w:rsid w:val="00CA557E"/>
    <w:rsid w:val="00CA649D"/>
    <w:rsid w:val="00CB17DC"/>
    <w:rsid w:val="00CB1C5D"/>
    <w:rsid w:val="00CB35B7"/>
    <w:rsid w:val="00CB4DCD"/>
    <w:rsid w:val="00CB5FCC"/>
    <w:rsid w:val="00CB68E6"/>
    <w:rsid w:val="00CB6E42"/>
    <w:rsid w:val="00CC216E"/>
    <w:rsid w:val="00CC3BCA"/>
    <w:rsid w:val="00CC5026"/>
    <w:rsid w:val="00CC620A"/>
    <w:rsid w:val="00CC6F36"/>
    <w:rsid w:val="00CD0043"/>
    <w:rsid w:val="00CD03C0"/>
    <w:rsid w:val="00CD2555"/>
    <w:rsid w:val="00CD2FEB"/>
    <w:rsid w:val="00CD35F0"/>
    <w:rsid w:val="00CD402D"/>
    <w:rsid w:val="00CD48AA"/>
    <w:rsid w:val="00CD66F9"/>
    <w:rsid w:val="00CD776E"/>
    <w:rsid w:val="00CE07A8"/>
    <w:rsid w:val="00CE0C2A"/>
    <w:rsid w:val="00CE10DF"/>
    <w:rsid w:val="00CE1F02"/>
    <w:rsid w:val="00CE26DD"/>
    <w:rsid w:val="00CE30BD"/>
    <w:rsid w:val="00CF2DC2"/>
    <w:rsid w:val="00CF7C00"/>
    <w:rsid w:val="00CF7DDB"/>
    <w:rsid w:val="00D0012B"/>
    <w:rsid w:val="00D01693"/>
    <w:rsid w:val="00D03CD5"/>
    <w:rsid w:val="00D03F9A"/>
    <w:rsid w:val="00D041BA"/>
    <w:rsid w:val="00D06BF4"/>
    <w:rsid w:val="00D07272"/>
    <w:rsid w:val="00D078D2"/>
    <w:rsid w:val="00D109A0"/>
    <w:rsid w:val="00D12112"/>
    <w:rsid w:val="00D125DB"/>
    <w:rsid w:val="00D14817"/>
    <w:rsid w:val="00D14EB0"/>
    <w:rsid w:val="00D210F2"/>
    <w:rsid w:val="00D236EC"/>
    <w:rsid w:val="00D2471D"/>
    <w:rsid w:val="00D251C1"/>
    <w:rsid w:val="00D26053"/>
    <w:rsid w:val="00D26C45"/>
    <w:rsid w:val="00D27016"/>
    <w:rsid w:val="00D279AF"/>
    <w:rsid w:val="00D30117"/>
    <w:rsid w:val="00D30EF7"/>
    <w:rsid w:val="00D317F9"/>
    <w:rsid w:val="00D348D4"/>
    <w:rsid w:val="00D373B4"/>
    <w:rsid w:val="00D4060A"/>
    <w:rsid w:val="00D4061E"/>
    <w:rsid w:val="00D41202"/>
    <w:rsid w:val="00D4778B"/>
    <w:rsid w:val="00D51C0A"/>
    <w:rsid w:val="00D524D1"/>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4995"/>
    <w:rsid w:val="00D77779"/>
    <w:rsid w:val="00D8045C"/>
    <w:rsid w:val="00D85D4B"/>
    <w:rsid w:val="00D86A45"/>
    <w:rsid w:val="00D90155"/>
    <w:rsid w:val="00D9144A"/>
    <w:rsid w:val="00D93DA4"/>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E0A72"/>
    <w:rsid w:val="00DE0B72"/>
    <w:rsid w:val="00DE152C"/>
    <w:rsid w:val="00DE2CCC"/>
    <w:rsid w:val="00DE34CF"/>
    <w:rsid w:val="00DE3C12"/>
    <w:rsid w:val="00DE4051"/>
    <w:rsid w:val="00DE4FD9"/>
    <w:rsid w:val="00DE7432"/>
    <w:rsid w:val="00DE7B0F"/>
    <w:rsid w:val="00DF019A"/>
    <w:rsid w:val="00DF24C4"/>
    <w:rsid w:val="00DF3D62"/>
    <w:rsid w:val="00DF4091"/>
    <w:rsid w:val="00DF457E"/>
    <w:rsid w:val="00DF6272"/>
    <w:rsid w:val="00DF7D0E"/>
    <w:rsid w:val="00E00CD9"/>
    <w:rsid w:val="00E01551"/>
    <w:rsid w:val="00E01B9A"/>
    <w:rsid w:val="00E022D3"/>
    <w:rsid w:val="00E03AF8"/>
    <w:rsid w:val="00E04062"/>
    <w:rsid w:val="00E0569C"/>
    <w:rsid w:val="00E06C7F"/>
    <w:rsid w:val="00E077A5"/>
    <w:rsid w:val="00E10343"/>
    <w:rsid w:val="00E113E7"/>
    <w:rsid w:val="00E11826"/>
    <w:rsid w:val="00E15361"/>
    <w:rsid w:val="00E1539B"/>
    <w:rsid w:val="00E157CD"/>
    <w:rsid w:val="00E15AC9"/>
    <w:rsid w:val="00E16778"/>
    <w:rsid w:val="00E179CE"/>
    <w:rsid w:val="00E20569"/>
    <w:rsid w:val="00E20C95"/>
    <w:rsid w:val="00E21F76"/>
    <w:rsid w:val="00E2251B"/>
    <w:rsid w:val="00E242A7"/>
    <w:rsid w:val="00E243D1"/>
    <w:rsid w:val="00E25FA4"/>
    <w:rsid w:val="00E27D80"/>
    <w:rsid w:val="00E30B66"/>
    <w:rsid w:val="00E3124B"/>
    <w:rsid w:val="00E356CA"/>
    <w:rsid w:val="00E35B62"/>
    <w:rsid w:val="00E36979"/>
    <w:rsid w:val="00E43874"/>
    <w:rsid w:val="00E43C64"/>
    <w:rsid w:val="00E4435C"/>
    <w:rsid w:val="00E44E66"/>
    <w:rsid w:val="00E46117"/>
    <w:rsid w:val="00E517F9"/>
    <w:rsid w:val="00E51877"/>
    <w:rsid w:val="00E51C41"/>
    <w:rsid w:val="00E51F50"/>
    <w:rsid w:val="00E5382B"/>
    <w:rsid w:val="00E53AC6"/>
    <w:rsid w:val="00E54045"/>
    <w:rsid w:val="00E56910"/>
    <w:rsid w:val="00E56D73"/>
    <w:rsid w:val="00E577B1"/>
    <w:rsid w:val="00E57EC9"/>
    <w:rsid w:val="00E62AF5"/>
    <w:rsid w:val="00E643FD"/>
    <w:rsid w:val="00E65432"/>
    <w:rsid w:val="00E6561C"/>
    <w:rsid w:val="00E658A3"/>
    <w:rsid w:val="00E65BE7"/>
    <w:rsid w:val="00E67B54"/>
    <w:rsid w:val="00E67F40"/>
    <w:rsid w:val="00E70366"/>
    <w:rsid w:val="00E736E8"/>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BFC"/>
    <w:rsid w:val="00E948DA"/>
    <w:rsid w:val="00E948E6"/>
    <w:rsid w:val="00E95E21"/>
    <w:rsid w:val="00E95EB6"/>
    <w:rsid w:val="00E97292"/>
    <w:rsid w:val="00E97A2A"/>
    <w:rsid w:val="00E97D02"/>
    <w:rsid w:val="00EA15F4"/>
    <w:rsid w:val="00EA1B0E"/>
    <w:rsid w:val="00EA2A11"/>
    <w:rsid w:val="00EA32E0"/>
    <w:rsid w:val="00EA3671"/>
    <w:rsid w:val="00EA6C42"/>
    <w:rsid w:val="00EA7DCD"/>
    <w:rsid w:val="00EB20C3"/>
    <w:rsid w:val="00EB5049"/>
    <w:rsid w:val="00EB552E"/>
    <w:rsid w:val="00EB61E9"/>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D27"/>
    <w:rsid w:val="00ED0067"/>
    <w:rsid w:val="00ED0D7E"/>
    <w:rsid w:val="00ED1072"/>
    <w:rsid w:val="00ED16B3"/>
    <w:rsid w:val="00ED1B6B"/>
    <w:rsid w:val="00ED1BA3"/>
    <w:rsid w:val="00ED3B11"/>
    <w:rsid w:val="00ED54B6"/>
    <w:rsid w:val="00ED5BA6"/>
    <w:rsid w:val="00ED65CD"/>
    <w:rsid w:val="00EE016C"/>
    <w:rsid w:val="00EE08B8"/>
    <w:rsid w:val="00EE13F6"/>
    <w:rsid w:val="00EE1B8A"/>
    <w:rsid w:val="00EE3106"/>
    <w:rsid w:val="00EE32CE"/>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BCF"/>
    <w:rsid w:val="00F14F8E"/>
    <w:rsid w:val="00F212F3"/>
    <w:rsid w:val="00F214CC"/>
    <w:rsid w:val="00F219E1"/>
    <w:rsid w:val="00F23507"/>
    <w:rsid w:val="00F2456B"/>
    <w:rsid w:val="00F25D98"/>
    <w:rsid w:val="00F264B8"/>
    <w:rsid w:val="00F27E1D"/>
    <w:rsid w:val="00F300FB"/>
    <w:rsid w:val="00F30DDD"/>
    <w:rsid w:val="00F312E8"/>
    <w:rsid w:val="00F34600"/>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23F"/>
    <w:rsid w:val="00F673A0"/>
    <w:rsid w:val="00F71DA2"/>
    <w:rsid w:val="00F74533"/>
    <w:rsid w:val="00F75299"/>
    <w:rsid w:val="00F7792E"/>
    <w:rsid w:val="00F80396"/>
    <w:rsid w:val="00F824CE"/>
    <w:rsid w:val="00F846B3"/>
    <w:rsid w:val="00F84DC1"/>
    <w:rsid w:val="00F8543F"/>
    <w:rsid w:val="00F859D1"/>
    <w:rsid w:val="00F85F14"/>
    <w:rsid w:val="00F90DA8"/>
    <w:rsid w:val="00F9398C"/>
    <w:rsid w:val="00F942C6"/>
    <w:rsid w:val="00F94A8C"/>
    <w:rsid w:val="00F97CFA"/>
    <w:rsid w:val="00F97E7E"/>
    <w:rsid w:val="00FA04B5"/>
    <w:rsid w:val="00FA1A26"/>
    <w:rsid w:val="00FA1DB9"/>
    <w:rsid w:val="00FA208E"/>
    <w:rsid w:val="00FA2F3F"/>
    <w:rsid w:val="00FA3DE3"/>
    <w:rsid w:val="00FA7972"/>
    <w:rsid w:val="00FB088F"/>
    <w:rsid w:val="00FB19AA"/>
    <w:rsid w:val="00FB27EF"/>
    <w:rsid w:val="00FB304E"/>
    <w:rsid w:val="00FB5F9D"/>
    <w:rsid w:val="00FB6386"/>
    <w:rsid w:val="00FB63F1"/>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3F50"/>
    <w:rsid w:val="00FF5522"/>
    <w:rsid w:val="00FF594B"/>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8229A"/>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6CB10-6091-41F0-809F-15397F34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4</Pages>
  <Words>1208</Words>
  <Characters>6408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311</cp:revision>
  <cp:lastPrinted>1899-12-31T23:00:00Z</cp:lastPrinted>
  <dcterms:created xsi:type="dcterms:W3CDTF">2018-06-19T09:05:00Z</dcterms:created>
  <dcterms:modified xsi:type="dcterms:W3CDTF">2018-08-10T15:53:00Z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